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26" w:rsidRPr="00045726" w:rsidRDefault="00045726" w:rsidP="00045726">
      <w:pPr>
        <w:numPr>
          <w:ilvl w:val="0"/>
          <w:numId w:val="1"/>
        </w:num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  <w:bookmarkStart w:id="0" w:name="_GoBack"/>
      <w:bookmarkEnd w:id="0"/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Bản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ghi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nhớ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được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ký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giữa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hai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Trung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: </w:t>
      </w:r>
      <w:proofErr w:type="spellStart"/>
      <w:r w:rsidRPr="00045726">
        <w:rPr>
          <w:rFonts w:asciiTheme="minorBidi" w:hAnsiTheme="minorBidi"/>
          <w:sz w:val="20"/>
          <w:szCs w:val="20"/>
        </w:rPr>
        <w:t>Hợp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Hỗ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Kỹ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thuật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; </w:t>
      </w:r>
      <w:proofErr w:type="spellStart"/>
      <w:r w:rsidRPr="00045726">
        <w:rPr>
          <w:rFonts w:asciiTheme="minorBidi" w:hAnsiTheme="minorBidi"/>
          <w:sz w:val="20"/>
          <w:szCs w:val="20"/>
        </w:rPr>
        <w:t>Trao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đổi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thông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tin Thanh </w:t>
      </w:r>
      <w:proofErr w:type="spellStart"/>
      <w:r w:rsidRPr="00045726">
        <w:rPr>
          <w:rFonts w:asciiTheme="minorBidi" w:hAnsiTheme="minorBidi"/>
          <w:sz w:val="20"/>
          <w:szCs w:val="20"/>
        </w:rPr>
        <w:t>tra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giám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sát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; </w:t>
      </w:r>
      <w:proofErr w:type="spellStart"/>
      <w:r w:rsidRPr="00045726">
        <w:rPr>
          <w:rFonts w:asciiTheme="minorBidi" w:hAnsiTheme="minorBidi"/>
          <w:sz w:val="20"/>
          <w:szCs w:val="20"/>
        </w:rPr>
        <w:t>Trao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đổi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thông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tin </w:t>
      </w:r>
      <w:proofErr w:type="spellStart"/>
      <w:r w:rsidRPr="00045726">
        <w:rPr>
          <w:rFonts w:asciiTheme="minorBidi" w:hAnsiTheme="minorBidi"/>
          <w:sz w:val="20"/>
          <w:szCs w:val="20"/>
        </w:rPr>
        <w:t>trong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lĩnh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Phòng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chống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rửa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tiền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Hiệp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định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thanh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toán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giữa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nước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(NHNN)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Cộng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hòa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chủ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(NHCHDCND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). </w:t>
      </w:r>
      <w:proofErr w:type="spellStart"/>
      <w:r w:rsidRPr="00045726">
        <w:rPr>
          <w:rFonts w:asciiTheme="minorBidi" w:hAnsiTheme="minorBidi"/>
          <w:sz w:val="20"/>
          <w:szCs w:val="20"/>
        </w:rPr>
        <w:t>Ngoài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ra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Học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Học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ký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Bản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ghi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nhớ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hợp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. </w:t>
      </w:r>
    </w:p>
    <w:p w:rsidR="00045726" w:rsidRPr="00045726" w:rsidRDefault="00045726" w:rsidP="00045726">
      <w:pPr>
        <w:pStyle w:val="ListParagraph"/>
        <w:spacing w:before="120" w:line="26" w:lineRule="atLeast"/>
        <w:ind w:left="880" w:firstLine="425"/>
        <w:rPr>
          <w:rFonts w:asciiTheme="minorBidi" w:hAnsiTheme="minorBidi" w:cstheme="minorBidi"/>
          <w:sz w:val="20"/>
          <w:szCs w:val="20"/>
        </w:rPr>
      </w:pPr>
    </w:p>
    <w:p w:rsidR="00045726" w:rsidRPr="00045726" w:rsidRDefault="00045726" w:rsidP="00045726">
      <w:pPr>
        <w:numPr>
          <w:ilvl w:val="0"/>
          <w:numId w:val="1"/>
        </w:num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  <w:proofErr w:type="spellStart"/>
      <w:r w:rsidRPr="00045726">
        <w:rPr>
          <w:rFonts w:asciiTheme="minorBidi" w:hAnsiTheme="minorBidi"/>
          <w:sz w:val="20"/>
          <w:szCs w:val="20"/>
        </w:rPr>
        <w:t>Về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kết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quả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hợp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Bản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ghi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nhớ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Hợp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Hỗ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Kỹ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thuật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: </w:t>
      </w:r>
      <w:proofErr w:type="spellStart"/>
      <w:r w:rsidRPr="00045726">
        <w:rPr>
          <w:rFonts w:asciiTheme="minorBidi" w:hAnsiTheme="minorBidi"/>
          <w:sz w:val="20"/>
          <w:szCs w:val="20"/>
        </w:rPr>
        <w:t>Thực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thỏa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thuận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giữa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hai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Chính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phủ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hai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Trung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có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nhiều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lượt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bộ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NH CHDCND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sang </w:t>
      </w:r>
      <w:proofErr w:type="spellStart"/>
      <w:r w:rsidRPr="00045726">
        <w:rPr>
          <w:rFonts w:asciiTheme="minorBidi" w:hAnsiTheme="minorBidi"/>
          <w:sz w:val="20"/>
          <w:szCs w:val="20"/>
        </w:rPr>
        <w:t>học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tập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khảo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sát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trao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đổi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kinh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nghiệm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nước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045726">
        <w:rPr>
          <w:rFonts w:asciiTheme="minorBidi" w:hAnsiTheme="minorBidi"/>
          <w:sz w:val="20"/>
          <w:szCs w:val="20"/>
        </w:rPr>
        <w:t>về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chủ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chuyên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môn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nghiệp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vụ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045726">
        <w:rPr>
          <w:rFonts w:asciiTheme="minorBidi" w:hAnsiTheme="minorBidi"/>
          <w:sz w:val="20"/>
          <w:szCs w:val="20"/>
        </w:rPr>
        <w:t>Tính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từ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2006,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có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nhiều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lượt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bộ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NH CHDCND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sang </w:t>
      </w:r>
      <w:proofErr w:type="spellStart"/>
      <w:r w:rsidRPr="00045726">
        <w:rPr>
          <w:rFonts w:asciiTheme="minorBidi" w:hAnsiTheme="minorBidi"/>
          <w:sz w:val="20"/>
          <w:szCs w:val="20"/>
        </w:rPr>
        <w:t>học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tập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NHNN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đoàn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bộ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NHNN sang </w:t>
      </w:r>
      <w:proofErr w:type="spellStart"/>
      <w:r w:rsidRPr="00045726">
        <w:rPr>
          <w:rFonts w:asciiTheme="minorBidi" w:hAnsiTheme="minorBidi"/>
          <w:sz w:val="20"/>
          <w:szCs w:val="20"/>
        </w:rPr>
        <w:t>thuyết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trình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giảng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dạy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NH CHDCND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. NHNN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bố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trí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bộ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có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kinh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nghiệm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có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chuyên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môn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sâu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tham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giảng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dạy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hỗ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phía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lĩnh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như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chính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sách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tiền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tệ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thanh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giám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sát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nghiệp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vụ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Trung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phát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kho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quỹ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công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nghệ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thông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tin. </w:t>
      </w:r>
      <w:proofErr w:type="spellStart"/>
      <w:r w:rsidRPr="00045726">
        <w:rPr>
          <w:rFonts w:asciiTheme="minorBidi" w:hAnsiTheme="minorBidi"/>
          <w:sz w:val="20"/>
          <w:szCs w:val="20"/>
        </w:rPr>
        <w:t>Tính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riêng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2014, NHNN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hỗ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tổ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chức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 06 </w:t>
      </w:r>
      <w:proofErr w:type="spellStart"/>
      <w:r w:rsidRPr="00045726">
        <w:rPr>
          <w:rFonts w:asciiTheme="minorBidi" w:hAnsiTheme="minorBidi"/>
          <w:sz w:val="20"/>
          <w:szCs w:val="20"/>
        </w:rPr>
        <w:t>chương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trình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tọa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đàm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05 </w:t>
      </w:r>
      <w:proofErr w:type="spellStart"/>
      <w:r w:rsidRPr="00045726">
        <w:rPr>
          <w:rFonts w:asciiTheme="minorBidi" w:hAnsiTheme="minorBidi"/>
          <w:sz w:val="20"/>
          <w:szCs w:val="20"/>
        </w:rPr>
        <w:t>Hội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thảo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trao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đổi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kinh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nghiệm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nghiệp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vụ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chuyên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môn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NHNN </w:t>
      </w:r>
      <w:proofErr w:type="spellStart"/>
      <w:r w:rsidRPr="00045726">
        <w:rPr>
          <w:rFonts w:asciiTheme="minorBidi" w:hAnsiTheme="minorBidi"/>
          <w:sz w:val="20"/>
          <w:szCs w:val="20"/>
        </w:rPr>
        <w:t>cho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NHCHDCND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… </w:t>
      </w:r>
      <w:proofErr w:type="spellStart"/>
      <w:r w:rsidRPr="00045726">
        <w:rPr>
          <w:rFonts w:asciiTheme="minorBidi" w:hAnsiTheme="minorBidi"/>
          <w:sz w:val="20"/>
          <w:szCs w:val="20"/>
        </w:rPr>
        <w:t>Ngoài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ra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Học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Trường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học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TP </w:t>
      </w:r>
      <w:proofErr w:type="spellStart"/>
      <w:r w:rsidRPr="00045726">
        <w:rPr>
          <w:rFonts w:asciiTheme="minorBidi" w:hAnsiTheme="minorBidi"/>
          <w:sz w:val="20"/>
          <w:szCs w:val="20"/>
        </w:rPr>
        <w:t>Hồ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Chí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Minh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tiếp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nhận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lưu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học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sinh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theo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trình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hợp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giữa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Chính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phủ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hai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nước</w:t>
      </w:r>
      <w:proofErr w:type="spellEnd"/>
      <w:r w:rsidRPr="00045726">
        <w:rPr>
          <w:rFonts w:asciiTheme="minorBidi" w:hAnsiTheme="minorBidi"/>
          <w:sz w:val="20"/>
          <w:szCs w:val="20"/>
        </w:rPr>
        <w:t>.</w:t>
      </w:r>
    </w:p>
    <w:p w:rsidR="00045726" w:rsidRPr="00045726" w:rsidRDefault="00045726" w:rsidP="00045726">
      <w:pPr>
        <w:pStyle w:val="ListParagraph"/>
        <w:spacing w:before="120" w:line="26" w:lineRule="atLeast"/>
        <w:ind w:left="880" w:firstLine="425"/>
        <w:rPr>
          <w:rFonts w:asciiTheme="minorBidi" w:hAnsiTheme="minorBidi" w:cstheme="minorBidi"/>
          <w:sz w:val="20"/>
          <w:szCs w:val="20"/>
        </w:rPr>
      </w:pPr>
    </w:p>
    <w:p w:rsidR="00045726" w:rsidRPr="00045726" w:rsidRDefault="00045726" w:rsidP="00045726">
      <w:pPr>
        <w:numPr>
          <w:ilvl w:val="0"/>
          <w:numId w:val="1"/>
        </w:num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  <w:proofErr w:type="spellStart"/>
      <w:r w:rsidRPr="00045726">
        <w:rPr>
          <w:rFonts w:asciiTheme="minorBidi" w:hAnsiTheme="minorBidi"/>
          <w:sz w:val="20"/>
          <w:szCs w:val="20"/>
        </w:rPr>
        <w:t>Về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kết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quả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Bản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ghi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nhớ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trao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đổi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thông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tin </w:t>
      </w:r>
      <w:proofErr w:type="spellStart"/>
      <w:r w:rsidRPr="00045726">
        <w:rPr>
          <w:rFonts w:asciiTheme="minorBidi" w:hAnsiTheme="minorBidi"/>
          <w:sz w:val="20"/>
          <w:szCs w:val="20"/>
        </w:rPr>
        <w:t>trong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lĩnh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thanh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giám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sát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: </w:t>
      </w:r>
      <w:proofErr w:type="spellStart"/>
      <w:r w:rsidRPr="00045726">
        <w:rPr>
          <w:rFonts w:asciiTheme="minorBidi" w:hAnsiTheme="minorBidi"/>
          <w:sz w:val="20"/>
          <w:szCs w:val="20"/>
        </w:rPr>
        <w:t>Bản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Ghi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nhớ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giúp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thiết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lập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cơ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chế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yêu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cầu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mại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045726">
        <w:rPr>
          <w:rFonts w:asciiTheme="minorBidi" w:hAnsiTheme="minorBidi"/>
          <w:sz w:val="20"/>
          <w:szCs w:val="20"/>
        </w:rPr>
        <w:t>báo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hoạt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động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chi </w:t>
      </w:r>
      <w:proofErr w:type="spellStart"/>
      <w:r w:rsidRPr="00045726">
        <w:rPr>
          <w:rFonts w:asciiTheme="minorBidi" w:hAnsiTheme="minorBidi"/>
          <w:sz w:val="20"/>
          <w:szCs w:val="20"/>
        </w:rPr>
        <w:t>nhánh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hỗ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quá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trình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quản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lý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nước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đối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với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tổ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chức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tín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dụng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ngược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. </w:t>
      </w:r>
    </w:p>
    <w:p w:rsidR="00045726" w:rsidRPr="00045726" w:rsidRDefault="00045726" w:rsidP="00045726">
      <w:p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</w:p>
    <w:p w:rsidR="00045726" w:rsidRPr="00045726" w:rsidRDefault="00045726" w:rsidP="00045726">
      <w:pPr>
        <w:numPr>
          <w:ilvl w:val="0"/>
          <w:numId w:val="1"/>
        </w:num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  <w:proofErr w:type="spellStart"/>
      <w:r w:rsidRPr="00045726">
        <w:rPr>
          <w:rFonts w:asciiTheme="minorBidi" w:hAnsiTheme="minorBidi"/>
          <w:sz w:val="20"/>
          <w:szCs w:val="20"/>
        </w:rPr>
        <w:t>Trao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đổi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đoàn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cấp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cao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: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Thống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đốc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Trung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 </w:t>
      </w:r>
      <w:proofErr w:type="spellStart"/>
      <w:r w:rsidRPr="00045726">
        <w:rPr>
          <w:rFonts w:asciiTheme="minorBidi" w:hAnsiTheme="minorBidi"/>
          <w:sz w:val="20"/>
          <w:szCs w:val="20"/>
        </w:rPr>
        <w:t>nước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đều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chuyến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chính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thức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lẫn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nhau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045726">
        <w:rPr>
          <w:rFonts w:asciiTheme="minorBidi" w:hAnsiTheme="minorBidi"/>
          <w:sz w:val="20"/>
          <w:szCs w:val="20"/>
        </w:rPr>
        <w:t>Kể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từ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2011, Hai </w:t>
      </w:r>
      <w:proofErr w:type="spellStart"/>
      <w:r w:rsidRPr="00045726">
        <w:rPr>
          <w:rFonts w:asciiTheme="minorBidi" w:hAnsiTheme="minorBidi"/>
          <w:sz w:val="20"/>
          <w:szCs w:val="20"/>
        </w:rPr>
        <w:t>bên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quyết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định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tổ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chức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Hội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nghị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Song </w:t>
      </w:r>
      <w:proofErr w:type="spellStart"/>
      <w:r w:rsidRPr="00045726">
        <w:rPr>
          <w:rFonts w:asciiTheme="minorBidi" w:hAnsiTheme="minorBidi"/>
          <w:sz w:val="20"/>
          <w:szCs w:val="20"/>
        </w:rPr>
        <w:t>phương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giữa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Trung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thành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sự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thường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niên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045726">
        <w:rPr>
          <w:rFonts w:asciiTheme="minorBidi" w:hAnsiTheme="minorBidi"/>
          <w:sz w:val="20"/>
          <w:szCs w:val="20"/>
        </w:rPr>
        <w:t>Hội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nghị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2014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diễn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ra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thành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công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Viêng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chăn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12/2014. </w:t>
      </w:r>
    </w:p>
    <w:p w:rsidR="00045726" w:rsidRPr="00045726" w:rsidRDefault="00045726" w:rsidP="00045726">
      <w:pPr>
        <w:pStyle w:val="ListParagraph"/>
        <w:spacing w:before="120" w:line="26" w:lineRule="atLeast"/>
        <w:ind w:left="880" w:firstLine="425"/>
        <w:rPr>
          <w:rFonts w:asciiTheme="minorBidi" w:hAnsiTheme="minorBidi" w:cstheme="minorBidi"/>
          <w:sz w:val="20"/>
          <w:szCs w:val="20"/>
        </w:rPr>
      </w:pPr>
    </w:p>
    <w:p w:rsidR="00045726" w:rsidRPr="00045726" w:rsidRDefault="00045726" w:rsidP="00045726">
      <w:pPr>
        <w:numPr>
          <w:ilvl w:val="0"/>
          <w:numId w:val="1"/>
        </w:num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  <w:proofErr w:type="spellStart"/>
      <w:r w:rsidRPr="00045726">
        <w:rPr>
          <w:rFonts w:asciiTheme="minorBidi" w:hAnsiTheme="minorBidi"/>
          <w:sz w:val="20"/>
          <w:szCs w:val="20"/>
        </w:rPr>
        <w:t>Ngoài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ra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kể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từ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2012, </w:t>
      </w:r>
      <w:proofErr w:type="spellStart"/>
      <w:r w:rsidRPr="00045726">
        <w:rPr>
          <w:rFonts w:asciiTheme="minorBidi" w:hAnsiTheme="minorBidi"/>
          <w:sz w:val="20"/>
          <w:szCs w:val="20"/>
        </w:rPr>
        <w:t>hai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Trung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thống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nhất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tổ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chức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trình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giao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lưu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văn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hóa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thể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thao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như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một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sự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thường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niên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1 </w:t>
      </w:r>
      <w:proofErr w:type="spellStart"/>
      <w:r w:rsidRPr="00045726">
        <w:rPr>
          <w:rFonts w:asciiTheme="minorBidi" w:hAnsiTheme="minorBidi"/>
          <w:sz w:val="20"/>
          <w:szCs w:val="20"/>
        </w:rPr>
        <w:t>năm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1 </w:t>
      </w:r>
      <w:proofErr w:type="spellStart"/>
      <w:r w:rsidRPr="00045726">
        <w:rPr>
          <w:rFonts w:asciiTheme="minorBidi" w:hAnsiTheme="minorBidi"/>
          <w:sz w:val="20"/>
          <w:szCs w:val="20"/>
        </w:rPr>
        <w:t>lần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tổ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chức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luân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phiên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 </w:t>
      </w:r>
      <w:proofErr w:type="spellStart"/>
      <w:r w:rsidRPr="00045726">
        <w:rPr>
          <w:rFonts w:asciiTheme="minorBidi" w:hAnsiTheme="minorBidi"/>
          <w:sz w:val="20"/>
          <w:szCs w:val="20"/>
        </w:rPr>
        <w:t>nước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045726">
        <w:rPr>
          <w:rFonts w:asciiTheme="minorBidi" w:hAnsiTheme="minorBidi"/>
          <w:sz w:val="20"/>
          <w:szCs w:val="20"/>
        </w:rPr>
        <w:t>Chương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trình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dịp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để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tăng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cường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hiểu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biết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hợp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giữa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bộ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đặc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bộ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trẻ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2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Trung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ương</w:t>
      </w:r>
      <w:proofErr w:type="spellEnd"/>
      <w:r w:rsidRPr="00045726">
        <w:rPr>
          <w:rFonts w:asciiTheme="minorBidi" w:hAnsiTheme="minorBidi"/>
          <w:sz w:val="20"/>
          <w:szCs w:val="20"/>
        </w:rPr>
        <w:t>.</w:t>
      </w:r>
    </w:p>
    <w:p w:rsidR="00045726" w:rsidRPr="00045726" w:rsidRDefault="00045726" w:rsidP="00045726">
      <w:p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</w:p>
    <w:p w:rsidR="00045726" w:rsidRPr="00045726" w:rsidRDefault="00045726" w:rsidP="00045726">
      <w:pPr>
        <w:numPr>
          <w:ilvl w:val="0"/>
          <w:numId w:val="1"/>
        </w:num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  <w:proofErr w:type="spellStart"/>
      <w:r w:rsidRPr="00045726">
        <w:rPr>
          <w:rFonts w:asciiTheme="minorBidi" w:hAnsiTheme="minorBidi"/>
          <w:sz w:val="20"/>
          <w:szCs w:val="20"/>
        </w:rPr>
        <w:t>Về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tình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hình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thanh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toán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biên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mậu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: </w:t>
      </w:r>
      <w:proofErr w:type="spellStart"/>
      <w:r w:rsidRPr="00045726">
        <w:rPr>
          <w:rFonts w:asciiTheme="minorBidi" w:hAnsiTheme="minorBidi"/>
          <w:sz w:val="20"/>
          <w:szCs w:val="20"/>
        </w:rPr>
        <w:t>Hiệp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định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thanh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toán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giữa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hai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nước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đã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được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triển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khai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nhằm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khuyến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khích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doanh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nghiệp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hai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nước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sử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dụng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đồng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Kíp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trong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thanh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toán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xuất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nhập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khẩu</w:t>
      </w:r>
      <w:proofErr w:type="spellEnd"/>
      <w:r w:rsidRPr="00045726">
        <w:rPr>
          <w:rFonts w:asciiTheme="minorBidi" w:hAnsiTheme="minorBidi"/>
          <w:sz w:val="20"/>
          <w:szCs w:val="20"/>
        </w:rPr>
        <w:t>.</w:t>
      </w:r>
    </w:p>
    <w:p w:rsidR="00045726" w:rsidRPr="00045726" w:rsidRDefault="00045726" w:rsidP="00045726">
      <w:pPr>
        <w:spacing w:before="120" w:after="0" w:line="26" w:lineRule="atLeast"/>
        <w:ind w:left="433"/>
        <w:jc w:val="both"/>
        <w:rPr>
          <w:rFonts w:asciiTheme="minorBidi" w:hAnsiTheme="minorBidi"/>
          <w:sz w:val="20"/>
          <w:szCs w:val="20"/>
        </w:rPr>
      </w:pPr>
    </w:p>
    <w:p w:rsidR="00045726" w:rsidRPr="00045726" w:rsidRDefault="00045726" w:rsidP="00045726">
      <w:pPr>
        <w:numPr>
          <w:ilvl w:val="0"/>
          <w:numId w:val="1"/>
        </w:num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  <w:proofErr w:type="spellStart"/>
      <w:r w:rsidRPr="00045726">
        <w:rPr>
          <w:rFonts w:asciiTheme="minorBidi" w:hAnsiTheme="minorBidi"/>
          <w:sz w:val="20"/>
          <w:szCs w:val="20"/>
        </w:rPr>
        <w:t>Đối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với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vấn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đề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mang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tính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khu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có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liên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quan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đến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mảng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tài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chính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: Hai </w:t>
      </w:r>
      <w:proofErr w:type="spellStart"/>
      <w:r w:rsidRPr="00045726">
        <w:rPr>
          <w:rFonts w:asciiTheme="minorBidi" w:hAnsiTheme="minorBidi"/>
          <w:sz w:val="20"/>
          <w:szCs w:val="20"/>
        </w:rPr>
        <w:t>bên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cũng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đối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tham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gia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tích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diễn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đàn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khu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vực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như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ASEAN, SEACEN…</w:t>
      </w:r>
    </w:p>
    <w:p w:rsidR="00045726" w:rsidRPr="00045726" w:rsidRDefault="00045726" w:rsidP="00045726">
      <w:pPr>
        <w:spacing w:before="120" w:after="0" w:line="26" w:lineRule="atLeast"/>
        <w:ind w:left="360"/>
        <w:jc w:val="both"/>
        <w:rPr>
          <w:rFonts w:asciiTheme="minorBidi" w:hAnsiTheme="minorBidi"/>
          <w:sz w:val="20"/>
          <w:szCs w:val="20"/>
        </w:rPr>
      </w:pPr>
    </w:p>
    <w:p w:rsidR="00045726" w:rsidRPr="00045726" w:rsidRDefault="00045726" w:rsidP="00045726">
      <w:pPr>
        <w:pStyle w:val="ListParagraph"/>
        <w:widowControl/>
        <w:spacing w:before="120" w:line="26" w:lineRule="atLeast"/>
        <w:ind w:leftChars="0" w:left="0" w:firstLine="291"/>
        <w:contextualSpacing/>
        <w:rPr>
          <w:rFonts w:asciiTheme="minorBidi" w:hAnsiTheme="minorBidi" w:cstheme="minorBidi"/>
          <w:bCs/>
          <w:sz w:val="20"/>
          <w:szCs w:val="20"/>
          <w:u w:val="single"/>
        </w:rPr>
      </w:pPr>
      <w:proofErr w:type="spellStart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>Hợp</w:t>
      </w:r>
      <w:proofErr w:type="spellEnd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 xml:space="preserve"> </w:t>
      </w:r>
      <w:proofErr w:type="spellStart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>tác</w:t>
      </w:r>
      <w:proofErr w:type="spellEnd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 xml:space="preserve"> </w:t>
      </w:r>
      <w:proofErr w:type="spellStart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>giữa</w:t>
      </w:r>
      <w:proofErr w:type="spellEnd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 xml:space="preserve"> </w:t>
      </w:r>
      <w:proofErr w:type="spellStart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>ngân</w:t>
      </w:r>
      <w:proofErr w:type="spellEnd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 xml:space="preserve"> </w:t>
      </w:r>
      <w:proofErr w:type="spellStart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>hàng</w:t>
      </w:r>
      <w:proofErr w:type="spellEnd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 xml:space="preserve"> </w:t>
      </w:r>
      <w:proofErr w:type="spellStart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>thương</w:t>
      </w:r>
      <w:proofErr w:type="spellEnd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 xml:space="preserve"> </w:t>
      </w:r>
      <w:proofErr w:type="spellStart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>mại</w:t>
      </w:r>
      <w:proofErr w:type="spellEnd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 xml:space="preserve"> </w:t>
      </w:r>
      <w:proofErr w:type="spellStart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>hai</w:t>
      </w:r>
      <w:proofErr w:type="spellEnd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 xml:space="preserve"> </w:t>
      </w:r>
      <w:proofErr w:type="spellStart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>nước</w:t>
      </w:r>
      <w:proofErr w:type="spellEnd"/>
      <w:r w:rsidRPr="00045726">
        <w:rPr>
          <w:rFonts w:asciiTheme="minorBidi" w:hAnsiTheme="minorBidi" w:cstheme="minorBidi"/>
          <w:bCs/>
          <w:sz w:val="20"/>
          <w:szCs w:val="20"/>
          <w:u w:val="single"/>
        </w:rPr>
        <w:t xml:space="preserve">: </w:t>
      </w:r>
    </w:p>
    <w:p w:rsidR="00045726" w:rsidRPr="00045726" w:rsidRDefault="00045726" w:rsidP="00045726">
      <w:pPr>
        <w:pStyle w:val="ListParagraph"/>
        <w:spacing w:before="120" w:line="26" w:lineRule="atLeast"/>
        <w:ind w:left="880"/>
        <w:rPr>
          <w:rFonts w:asciiTheme="minorBidi" w:hAnsiTheme="minorBidi" w:cstheme="minorBidi"/>
          <w:sz w:val="20"/>
          <w:szCs w:val="20"/>
        </w:rPr>
      </w:pPr>
    </w:p>
    <w:p w:rsidR="00045726" w:rsidRPr="00045726" w:rsidRDefault="00045726" w:rsidP="00045726">
      <w:pPr>
        <w:numPr>
          <w:ilvl w:val="0"/>
          <w:numId w:val="1"/>
        </w:num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  <w:proofErr w:type="spellStart"/>
      <w:r w:rsidRPr="00045726">
        <w:rPr>
          <w:rFonts w:asciiTheme="minorBidi" w:hAnsiTheme="minorBidi"/>
          <w:sz w:val="20"/>
          <w:szCs w:val="20"/>
        </w:rPr>
        <w:t>Hiện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Nam: 01 </w:t>
      </w:r>
      <w:proofErr w:type="spellStart"/>
      <w:r w:rsidRPr="00045726">
        <w:rPr>
          <w:rFonts w:asciiTheme="minorBidi" w:hAnsiTheme="minorBidi"/>
          <w:sz w:val="20"/>
          <w:szCs w:val="20"/>
        </w:rPr>
        <w:t>văn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phòng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Phongsavanh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Nội</w:t>
      </w:r>
      <w:proofErr w:type="spellEnd"/>
      <w:r w:rsidRPr="00045726">
        <w:rPr>
          <w:rFonts w:asciiTheme="minorBidi" w:hAnsiTheme="minorBidi"/>
          <w:sz w:val="20"/>
          <w:szCs w:val="20"/>
        </w:rPr>
        <w:t>.</w:t>
      </w:r>
    </w:p>
    <w:p w:rsidR="00045726" w:rsidRPr="00045726" w:rsidRDefault="00045726" w:rsidP="00045726">
      <w:pPr>
        <w:spacing w:before="120" w:after="0" w:line="26" w:lineRule="atLeast"/>
        <w:ind w:left="433"/>
        <w:jc w:val="both"/>
        <w:rPr>
          <w:rFonts w:asciiTheme="minorBidi" w:hAnsiTheme="minorBidi"/>
          <w:sz w:val="20"/>
          <w:szCs w:val="20"/>
        </w:rPr>
      </w:pPr>
    </w:p>
    <w:p w:rsidR="00045726" w:rsidRPr="00045726" w:rsidRDefault="00045726" w:rsidP="00045726">
      <w:pPr>
        <w:numPr>
          <w:ilvl w:val="0"/>
          <w:numId w:val="1"/>
        </w:numPr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  <w:lang w:val="pl-PL"/>
        </w:rPr>
      </w:pPr>
      <w:proofErr w:type="spellStart"/>
      <w:r w:rsidRPr="00045726">
        <w:rPr>
          <w:rFonts w:asciiTheme="minorBidi" w:hAnsiTheme="minorBidi"/>
          <w:sz w:val="20"/>
          <w:szCs w:val="20"/>
        </w:rPr>
        <w:t>Hiện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của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: 05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mại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045726">
        <w:rPr>
          <w:rFonts w:asciiTheme="minorBidi" w:hAnsiTheme="minorBidi"/>
          <w:sz w:val="20"/>
          <w:szCs w:val="20"/>
        </w:rPr>
        <w:t>hiện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Lào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dưới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các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hình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thức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chi </w:t>
      </w:r>
      <w:proofErr w:type="spellStart"/>
      <w:r w:rsidRPr="00045726">
        <w:rPr>
          <w:rFonts w:asciiTheme="minorBidi" w:hAnsiTheme="minorBidi"/>
          <w:sz w:val="20"/>
          <w:szCs w:val="20"/>
        </w:rPr>
        <w:t>nhánh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045726">
        <w:rPr>
          <w:rFonts w:asciiTheme="minorBidi" w:hAnsiTheme="minorBidi"/>
          <w:sz w:val="20"/>
          <w:szCs w:val="20"/>
        </w:rPr>
        <w:t>công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ty con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văn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phòng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đại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diện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là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: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TMCP </w:t>
      </w:r>
      <w:proofErr w:type="spellStart"/>
      <w:r w:rsidRPr="00045726">
        <w:rPr>
          <w:rFonts w:asciiTheme="minorBidi" w:hAnsiTheme="minorBidi"/>
          <w:sz w:val="20"/>
          <w:szCs w:val="20"/>
        </w:rPr>
        <w:t>Công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Nam;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TMCP </w:t>
      </w:r>
      <w:proofErr w:type="spellStart"/>
      <w:r w:rsidRPr="00045726">
        <w:rPr>
          <w:rFonts w:asciiTheme="minorBidi" w:hAnsiTheme="minorBidi"/>
          <w:sz w:val="20"/>
          <w:szCs w:val="20"/>
        </w:rPr>
        <w:t>Sài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gòn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Thương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tín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;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TMCP </w:t>
      </w:r>
      <w:proofErr w:type="spellStart"/>
      <w:r w:rsidRPr="00045726">
        <w:rPr>
          <w:rFonts w:asciiTheme="minorBidi" w:hAnsiTheme="minorBidi"/>
          <w:sz w:val="20"/>
          <w:szCs w:val="20"/>
        </w:rPr>
        <w:t>Sài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gòn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– </w:t>
      </w:r>
      <w:proofErr w:type="spellStart"/>
      <w:r w:rsidRPr="00045726">
        <w:rPr>
          <w:rFonts w:asciiTheme="minorBidi" w:hAnsiTheme="minorBidi"/>
          <w:sz w:val="20"/>
          <w:szCs w:val="20"/>
        </w:rPr>
        <w:t>Hà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nội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;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TMCP </w:t>
      </w:r>
      <w:proofErr w:type="spellStart"/>
      <w:r w:rsidRPr="00045726">
        <w:rPr>
          <w:rFonts w:asciiTheme="minorBidi" w:hAnsiTheme="minorBidi"/>
          <w:sz w:val="20"/>
          <w:szCs w:val="20"/>
        </w:rPr>
        <w:t>Quân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đội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; </w:t>
      </w:r>
      <w:proofErr w:type="spellStart"/>
      <w:r w:rsidRPr="00045726">
        <w:rPr>
          <w:rFonts w:asciiTheme="minorBidi" w:hAnsiTheme="minorBidi"/>
          <w:sz w:val="20"/>
          <w:szCs w:val="20"/>
        </w:rPr>
        <w:t>Ngân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hàng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TMCP </w:t>
      </w:r>
      <w:proofErr w:type="spellStart"/>
      <w:r w:rsidRPr="00045726">
        <w:rPr>
          <w:rFonts w:asciiTheme="minorBidi" w:hAnsiTheme="minorBidi"/>
          <w:sz w:val="20"/>
          <w:szCs w:val="20"/>
        </w:rPr>
        <w:t>Đầu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tư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và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phát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triển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045726">
        <w:rPr>
          <w:rFonts w:asciiTheme="minorBidi" w:hAnsiTheme="minorBidi"/>
          <w:sz w:val="20"/>
          <w:szCs w:val="20"/>
        </w:rPr>
        <w:t>Việt</w:t>
      </w:r>
      <w:proofErr w:type="spellEnd"/>
      <w:r w:rsidRPr="00045726">
        <w:rPr>
          <w:rFonts w:asciiTheme="minorBidi" w:hAnsiTheme="minorBidi"/>
          <w:sz w:val="20"/>
          <w:szCs w:val="20"/>
        </w:rPr>
        <w:t xml:space="preserve"> Nam.</w:t>
      </w:r>
    </w:p>
    <w:p w:rsidR="00AA08D0" w:rsidRPr="00045726" w:rsidRDefault="00045726" w:rsidP="00045726">
      <w:pPr>
        <w:spacing w:before="120" w:after="0" w:line="26" w:lineRule="atLeast"/>
        <w:rPr>
          <w:rFonts w:asciiTheme="minorBidi" w:hAnsiTheme="minorBidi"/>
          <w:sz w:val="20"/>
          <w:szCs w:val="20"/>
        </w:rPr>
      </w:pPr>
    </w:p>
    <w:sectPr w:rsidR="00AA08D0" w:rsidRPr="00045726" w:rsidSect="00045726">
      <w:pgSz w:w="12240" w:h="15840"/>
      <w:pgMar w:top="1134" w:right="118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0ADB"/>
    <w:multiLevelType w:val="hybridMultilevel"/>
    <w:tmpl w:val="5748EB9E"/>
    <w:lvl w:ilvl="0" w:tplc="FC4C7DB4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26"/>
    <w:rsid w:val="00045726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5726"/>
    <w:pPr>
      <w:widowControl w:val="0"/>
      <w:spacing w:after="0" w:line="240" w:lineRule="auto"/>
      <w:ind w:leftChars="400" w:left="840"/>
      <w:jc w:val="both"/>
    </w:pPr>
    <w:rPr>
      <w:rFonts w:ascii="Times New Roman" w:eastAsia="MS Mincho" w:hAnsi="Times New Roman" w:cs="Times New Roman"/>
      <w:kern w:val="2"/>
      <w:sz w:val="28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045726"/>
    <w:rPr>
      <w:rFonts w:ascii="Times New Roman" w:eastAsia="MS Mincho" w:hAnsi="Times New Roman" w:cs="Times New Roman"/>
      <w:kern w:val="2"/>
      <w:sz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5726"/>
    <w:pPr>
      <w:widowControl w:val="0"/>
      <w:spacing w:after="0" w:line="240" w:lineRule="auto"/>
      <w:ind w:leftChars="400" w:left="840"/>
      <w:jc w:val="both"/>
    </w:pPr>
    <w:rPr>
      <w:rFonts w:ascii="Times New Roman" w:eastAsia="MS Mincho" w:hAnsi="Times New Roman" w:cs="Times New Roman"/>
      <w:kern w:val="2"/>
      <w:sz w:val="28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045726"/>
    <w:rPr>
      <w:rFonts w:ascii="Times New Roman" w:eastAsia="MS Mincho" w:hAnsi="Times New Roman" w:cs="Times New Roman"/>
      <w:kern w:val="2"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2016-02-02T08:52:00Z</dcterms:created>
  <dcterms:modified xsi:type="dcterms:W3CDTF">2016-02-02T08:53:00Z</dcterms:modified>
</cp:coreProperties>
</file>