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12" w:type="dxa"/>
        <w:tblInd w:w="-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76"/>
        <w:gridCol w:w="5236"/>
      </w:tblGrid>
      <w:tr w:rsidR="009402A0" w:rsidRPr="00F0025D" w:rsidTr="00DC4F9C">
        <w:tc>
          <w:tcPr>
            <w:tcW w:w="4576" w:type="dxa"/>
          </w:tcPr>
          <w:p w:rsidR="009402A0" w:rsidRPr="0026270C" w:rsidRDefault="009402A0" w:rsidP="0017756E">
            <w:pPr>
              <w:pStyle w:val="Heading1"/>
              <w:ind w:left="453" w:hanging="187"/>
              <w:jc w:val="center"/>
              <w:rPr>
                <w:bCs/>
                <w:sz w:val="26"/>
                <w:szCs w:val="26"/>
              </w:rPr>
            </w:pPr>
            <w:bookmarkStart w:id="0" w:name="_GoBack"/>
            <w:bookmarkEnd w:id="0"/>
            <w:r w:rsidRPr="0026270C">
              <w:rPr>
                <w:bCs/>
                <w:sz w:val="26"/>
                <w:szCs w:val="26"/>
              </w:rPr>
              <w:t xml:space="preserve">NGÂN HÀNG NHÀ NƯỚC </w:t>
            </w:r>
          </w:p>
          <w:p w:rsidR="009402A0" w:rsidRPr="00F0025D" w:rsidRDefault="009402A0" w:rsidP="0017756E">
            <w:pPr>
              <w:pStyle w:val="Heading1"/>
              <w:ind w:left="453" w:hanging="187"/>
              <w:jc w:val="center"/>
              <w:rPr>
                <w:bCs/>
              </w:rPr>
            </w:pPr>
            <w:r w:rsidRPr="0026270C">
              <w:rPr>
                <w:bCs/>
                <w:sz w:val="26"/>
                <w:szCs w:val="26"/>
              </w:rPr>
              <w:t>VIỆT NAM</w:t>
            </w:r>
          </w:p>
          <w:p w:rsidR="009402A0" w:rsidRPr="0026270C" w:rsidRDefault="009402A0" w:rsidP="007527A2">
            <w:pPr>
              <w:spacing w:before="120"/>
              <w:ind w:left="453"/>
              <w:jc w:val="center"/>
            </w:pPr>
            <w:r w:rsidRPr="0026270C">
              <w:softHyphen/>
            </w:r>
            <w:r w:rsidRPr="0026270C">
              <w:softHyphen/>
            </w:r>
            <w:r w:rsidRPr="0026270C">
              <w:softHyphen/>
            </w:r>
            <w:r w:rsidRPr="0026270C">
              <w:softHyphen/>
            </w:r>
            <w:r w:rsidRPr="0026270C">
              <w:softHyphen/>
            </w:r>
            <w:r w:rsidRPr="0026270C">
              <w:softHyphen/>
            </w:r>
            <w:r w:rsidRPr="0026270C">
              <w:softHyphen/>
            </w:r>
            <w:r w:rsidRPr="0026270C">
              <w:softHyphen/>
            </w:r>
            <w:r w:rsidRPr="0026270C">
              <w:softHyphen/>
            </w:r>
            <w:r w:rsidRPr="0026270C">
              <w:softHyphen/>
            </w:r>
            <w:r w:rsidRPr="0026270C">
              <w:softHyphen/>
            </w:r>
            <w:r w:rsidRPr="0026270C">
              <w:softHyphen/>
            </w:r>
            <w:r w:rsidRPr="0026270C">
              <w:softHyphen/>
            </w:r>
            <w:r w:rsidRPr="0026270C">
              <w:softHyphen/>
            </w:r>
            <w:r w:rsidRPr="0026270C">
              <w:softHyphen/>
            </w:r>
            <w:r w:rsidRPr="0026270C">
              <w:softHyphen/>
            </w:r>
            <w:r w:rsidRPr="0026270C">
              <w:softHyphen/>
            </w:r>
            <w:r w:rsidRPr="0026270C">
              <w:softHyphen/>
            </w:r>
            <w:r w:rsidRPr="0026270C">
              <w:softHyphen/>
            </w:r>
            <w:r w:rsidRPr="0026270C">
              <w:softHyphen/>
            </w:r>
            <w:r w:rsidRPr="0026270C">
              <w:softHyphen/>
            </w:r>
            <w:r w:rsidRPr="0026270C">
              <w:softHyphen/>
            </w:r>
            <w:r w:rsidRPr="0026270C">
              <w:rPr>
                <w:b/>
                <w:bCs/>
              </w:rPr>
              <w:t>VIỆN CHIẾN LƯỢC N</w:t>
            </w:r>
            <w:r w:rsidR="00DC4F9C">
              <w:rPr>
                <w:b/>
                <w:bCs/>
              </w:rPr>
              <w:t>GÂN HÀNG</w:t>
            </w:r>
          </w:p>
          <w:p w:rsidR="009402A0" w:rsidRPr="0026270C" w:rsidRDefault="006B3762" w:rsidP="00AB642A">
            <w:pPr>
              <w:pStyle w:val="Heading2"/>
              <w:spacing w:before="240"/>
              <w:ind w:left="453"/>
              <w:rPr>
                <w:sz w:val="26"/>
                <w:szCs w:val="26"/>
              </w:rPr>
            </w:pPr>
            <w:r>
              <w:rPr>
                <w:b/>
                <w:bCs/>
                <w:noProof/>
                <w:sz w:val="26"/>
                <w:szCs w:val="26"/>
                <w:lang w:val="vi-VN" w:eastAsia="vi-VN"/>
              </w:rPr>
              <mc:AlternateContent>
                <mc:Choice Requires="wps">
                  <w:drawing>
                    <wp:anchor distT="4294967295" distB="4294967295" distL="114300" distR="114300" simplePos="0" relativeHeight="251657728" behindDoc="0" locked="0" layoutInCell="1" allowOverlap="1" wp14:anchorId="6DB6571A" wp14:editId="0738671A">
                      <wp:simplePos x="0" y="0"/>
                      <wp:positionH relativeFrom="column">
                        <wp:posOffset>640080</wp:posOffset>
                      </wp:positionH>
                      <wp:positionV relativeFrom="paragraph">
                        <wp:posOffset>35559</wp:posOffset>
                      </wp:positionV>
                      <wp:extent cx="1859915" cy="0"/>
                      <wp:effectExtent l="0" t="0" r="26035" b="1905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pt,2.8pt" to="196.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ps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"/>
                  </w:pict>
                </mc:Fallback>
              </mc:AlternateContent>
            </w:r>
          </w:p>
        </w:tc>
        <w:tc>
          <w:tcPr>
            <w:tcW w:w="5236" w:type="dxa"/>
          </w:tcPr>
          <w:p w:rsidR="009402A0" w:rsidRPr="00F0025D" w:rsidRDefault="009402A0" w:rsidP="008654D3">
            <w:pPr>
              <w:pStyle w:val="Heading1"/>
              <w:jc w:val="center"/>
              <w:rPr>
                <w:b/>
                <w:bCs/>
                <w:sz w:val="24"/>
                <w:szCs w:val="24"/>
              </w:rPr>
            </w:pPr>
            <w:r w:rsidRPr="00F0025D">
              <w:rPr>
                <w:b/>
                <w:bCs/>
                <w:sz w:val="24"/>
                <w:szCs w:val="24"/>
              </w:rPr>
              <w:t>CỘNG HOÀ XÃ HỘI CHỦ NGHĨA VIỆT NAM</w:t>
            </w:r>
          </w:p>
          <w:p w:rsidR="009402A0" w:rsidRPr="00C64B3C" w:rsidRDefault="009402A0" w:rsidP="008654D3">
            <w:pPr>
              <w:jc w:val="center"/>
              <w:rPr>
                <w:b/>
                <w:bCs/>
                <w:sz w:val="26"/>
                <w:szCs w:val="26"/>
              </w:rPr>
            </w:pPr>
            <w:r w:rsidRPr="00C64B3C">
              <w:rPr>
                <w:b/>
                <w:bCs/>
                <w:sz w:val="26"/>
                <w:szCs w:val="26"/>
              </w:rPr>
              <w:t>Độc lập – Tự do – Hạnh phúc</w:t>
            </w:r>
          </w:p>
          <w:p w:rsidR="009402A0" w:rsidRPr="00F0025D" w:rsidRDefault="006B3762" w:rsidP="008654D3">
            <w:pPr>
              <w:jc w:val="center"/>
            </w:pPr>
            <w:r>
              <w:rPr>
                <w:bCs/>
                <w:noProof/>
                <w:sz w:val="28"/>
                <w:szCs w:val="28"/>
                <w:lang w:val="vi-VN" w:eastAsia="vi-VN"/>
              </w:rPr>
              <mc:AlternateContent>
                <mc:Choice Requires="wps">
                  <w:drawing>
                    <wp:anchor distT="4294967295" distB="4294967295" distL="114300" distR="114300" simplePos="0" relativeHeight="251656704" behindDoc="0" locked="0" layoutInCell="1" allowOverlap="1" wp14:anchorId="19D7FE3B" wp14:editId="0E40D03D">
                      <wp:simplePos x="0" y="0"/>
                      <wp:positionH relativeFrom="column">
                        <wp:posOffset>937260</wp:posOffset>
                      </wp:positionH>
                      <wp:positionV relativeFrom="paragraph">
                        <wp:posOffset>10794</wp:posOffset>
                      </wp:positionV>
                      <wp:extent cx="1352550" cy="0"/>
                      <wp:effectExtent l="0" t="0" r="19050" b="190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8pt,.85pt" to="180.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84bEg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"/>
                  </w:pict>
                </mc:Fallback>
              </mc:AlternateContent>
            </w:r>
            <w:r w:rsidR="009402A0" w:rsidRPr="00F0025D">
              <w:tab/>
            </w:r>
          </w:p>
          <w:p w:rsidR="009402A0" w:rsidRPr="00F0025D" w:rsidRDefault="009402A0" w:rsidP="00F04CD6">
            <w:pPr>
              <w:pStyle w:val="Heading3"/>
              <w:jc w:val="right"/>
            </w:pPr>
            <w:r w:rsidRPr="00F0025D">
              <w:t>Hà Nội, ngày</w:t>
            </w:r>
            <w:r w:rsidR="00F04CD6">
              <w:t xml:space="preserve"> 09 </w:t>
            </w:r>
            <w:r w:rsidRPr="00F0025D">
              <w:t xml:space="preserve">tháng </w:t>
            </w:r>
            <w:r w:rsidR="00975E9B">
              <w:t>1</w:t>
            </w:r>
            <w:r w:rsidR="00C84189">
              <w:t>1</w:t>
            </w:r>
            <w:r w:rsidRPr="00F0025D">
              <w:t xml:space="preserve">  năm 201</w:t>
            </w:r>
            <w:r w:rsidR="00795623">
              <w:t>5</w:t>
            </w:r>
          </w:p>
        </w:tc>
      </w:tr>
    </w:tbl>
    <w:p w:rsidR="006F16DC" w:rsidRDefault="006F16DC" w:rsidP="009402A0"/>
    <w:p w:rsidR="00DB3380" w:rsidRPr="00F0025D" w:rsidRDefault="00DB3380" w:rsidP="009402A0"/>
    <w:p w:rsidR="009402A0" w:rsidRPr="00F0025D" w:rsidRDefault="00A80BCB" w:rsidP="00C54E33">
      <w:pPr>
        <w:spacing w:before="80" w:after="80" w:line="240" w:lineRule="exact"/>
        <w:jc w:val="center"/>
        <w:rPr>
          <w:b/>
          <w:sz w:val="28"/>
          <w:szCs w:val="28"/>
        </w:rPr>
      </w:pPr>
      <w:r>
        <w:rPr>
          <w:b/>
          <w:sz w:val="28"/>
          <w:szCs w:val="28"/>
        </w:rPr>
        <w:t>BẢN THUYẾT MINH</w:t>
      </w:r>
    </w:p>
    <w:p w:rsidR="008C383A" w:rsidRPr="007B404D" w:rsidRDefault="007C7FDB" w:rsidP="00C54E33">
      <w:pPr>
        <w:jc w:val="center"/>
        <w:rPr>
          <w:b/>
          <w:spacing w:val="-4"/>
          <w:sz w:val="28"/>
          <w:szCs w:val="28"/>
        </w:rPr>
      </w:pPr>
      <w:r>
        <w:rPr>
          <w:b/>
          <w:spacing w:val="-4"/>
          <w:sz w:val="28"/>
          <w:szCs w:val="28"/>
        </w:rPr>
        <w:t>Dự thảo Thông tư về</w:t>
      </w:r>
      <w:r w:rsidR="003E5CA0" w:rsidRPr="007B404D">
        <w:rPr>
          <w:b/>
          <w:spacing w:val="-4"/>
          <w:sz w:val="28"/>
          <w:szCs w:val="28"/>
        </w:rPr>
        <w:t xml:space="preserve"> quản lý </w:t>
      </w:r>
      <w:r>
        <w:rPr>
          <w:b/>
          <w:spacing w:val="-4"/>
          <w:sz w:val="28"/>
          <w:szCs w:val="28"/>
        </w:rPr>
        <w:t xml:space="preserve">nhiệm vụ </w:t>
      </w:r>
      <w:r w:rsidR="008C383A" w:rsidRPr="007B404D">
        <w:rPr>
          <w:b/>
          <w:spacing w:val="-4"/>
          <w:sz w:val="28"/>
          <w:szCs w:val="28"/>
        </w:rPr>
        <w:t xml:space="preserve">khoa học </w:t>
      </w:r>
    </w:p>
    <w:p w:rsidR="005A039E" w:rsidRDefault="008C383A" w:rsidP="00C54E33">
      <w:pPr>
        <w:jc w:val="center"/>
        <w:rPr>
          <w:b/>
          <w:spacing w:val="-4"/>
          <w:sz w:val="28"/>
          <w:szCs w:val="28"/>
        </w:rPr>
      </w:pPr>
      <w:r w:rsidRPr="007B404D">
        <w:rPr>
          <w:b/>
          <w:spacing w:val="-4"/>
          <w:sz w:val="28"/>
          <w:szCs w:val="28"/>
        </w:rPr>
        <w:t xml:space="preserve">và công nghệ </w:t>
      </w:r>
      <w:r w:rsidR="007C7FDB">
        <w:rPr>
          <w:b/>
          <w:spacing w:val="-4"/>
          <w:sz w:val="28"/>
          <w:szCs w:val="28"/>
        </w:rPr>
        <w:t xml:space="preserve">của </w:t>
      </w:r>
      <w:r w:rsidR="007C7FDB" w:rsidRPr="007B404D">
        <w:rPr>
          <w:b/>
          <w:spacing w:val="-4"/>
          <w:sz w:val="28"/>
          <w:szCs w:val="28"/>
        </w:rPr>
        <w:t xml:space="preserve">Ngân </w:t>
      </w:r>
      <w:r w:rsidRPr="007B404D">
        <w:rPr>
          <w:b/>
          <w:spacing w:val="-4"/>
          <w:sz w:val="28"/>
          <w:szCs w:val="28"/>
        </w:rPr>
        <w:t>hàng</w:t>
      </w:r>
      <w:r w:rsidR="007C7FDB">
        <w:rPr>
          <w:b/>
          <w:spacing w:val="-4"/>
          <w:sz w:val="28"/>
          <w:szCs w:val="28"/>
        </w:rPr>
        <w:t xml:space="preserve"> Nhà nước</w:t>
      </w:r>
    </w:p>
    <w:p w:rsidR="00777838" w:rsidRPr="007B404D" w:rsidRDefault="00777838" w:rsidP="00C54E33">
      <w:pPr>
        <w:jc w:val="center"/>
        <w:rPr>
          <w:b/>
          <w:spacing w:val="-4"/>
          <w:sz w:val="28"/>
          <w:szCs w:val="28"/>
          <w:lang w:val="de-DE"/>
        </w:rPr>
      </w:pPr>
    </w:p>
    <w:p w:rsidR="00C808AB" w:rsidRPr="009F2EE2" w:rsidRDefault="00C54E33" w:rsidP="00C54E33">
      <w:pPr>
        <w:pStyle w:val="Footer"/>
        <w:tabs>
          <w:tab w:val="clear" w:pos="4320"/>
          <w:tab w:val="clear" w:pos="8640"/>
        </w:tabs>
        <w:spacing w:before="120" w:after="120" w:line="340" w:lineRule="exact"/>
        <w:ind w:firstLine="720"/>
        <w:jc w:val="both"/>
        <w:rPr>
          <w:rFonts w:asciiTheme="majorHAnsi" w:hAnsiTheme="majorHAnsi" w:cstheme="majorHAnsi"/>
          <w:b/>
          <w:spacing w:val="-2"/>
          <w:szCs w:val="28"/>
          <w:lang w:val="de-DE"/>
        </w:rPr>
      </w:pPr>
      <w:r w:rsidRPr="009F2EE2">
        <w:rPr>
          <w:rFonts w:asciiTheme="majorHAnsi" w:hAnsiTheme="majorHAnsi" w:cstheme="majorHAnsi"/>
          <w:b/>
          <w:spacing w:val="-2"/>
          <w:szCs w:val="28"/>
          <w:lang w:val="de-DE"/>
        </w:rPr>
        <w:t>I. SỰ CẦN THIẾT CỦA VIỆC BAN HÀNH THÔNG TƯ:</w:t>
      </w:r>
    </w:p>
    <w:p w:rsidR="005371F5" w:rsidRDefault="00C808AB"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xml:space="preserve">Ngày 16/02/2012, </w:t>
      </w:r>
      <w:r w:rsidR="005371F5">
        <w:rPr>
          <w:rFonts w:asciiTheme="majorHAnsi" w:hAnsiTheme="majorHAnsi" w:cstheme="majorHAnsi"/>
          <w:spacing w:val="-6"/>
          <w:szCs w:val="28"/>
          <w:lang w:val="de-DE"/>
        </w:rPr>
        <w:t>Thống đốc</w:t>
      </w:r>
      <w:r>
        <w:rPr>
          <w:rFonts w:asciiTheme="majorHAnsi" w:hAnsiTheme="majorHAnsi" w:cstheme="majorHAnsi"/>
          <w:spacing w:val="-6"/>
          <w:szCs w:val="28"/>
          <w:lang w:val="de-DE"/>
        </w:rPr>
        <w:t xml:space="preserve"> NHNN</w:t>
      </w:r>
      <w:r w:rsidR="005371F5">
        <w:rPr>
          <w:rFonts w:asciiTheme="majorHAnsi" w:hAnsiTheme="majorHAnsi" w:cstheme="majorHAnsi"/>
          <w:spacing w:val="-6"/>
          <w:szCs w:val="28"/>
          <w:lang w:val="de-DE"/>
        </w:rPr>
        <w:t xml:space="preserve"> ký Quyết định 277/QĐ-NHNN ban hành </w:t>
      </w:r>
      <w:r w:rsidR="00407165">
        <w:rPr>
          <w:rFonts w:asciiTheme="majorHAnsi" w:hAnsiTheme="majorHAnsi" w:cstheme="majorHAnsi"/>
          <w:spacing w:val="-6"/>
          <w:szCs w:val="28"/>
          <w:lang w:val="de-DE"/>
        </w:rPr>
        <w:t xml:space="preserve">Quy chế </w:t>
      </w:r>
      <w:r>
        <w:rPr>
          <w:rFonts w:asciiTheme="majorHAnsi" w:hAnsiTheme="majorHAnsi" w:cstheme="majorHAnsi"/>
          <w:spacing w:val="-6"/>
          <w:szCs w:val="28"/>
          <w:lang w:val="de-DE"/>
        </w:rPr>
        <w:t xml:space="preserve">quản lý hoạt động nghiên cứu KH&amp;CN ngành ngân hàng </w:t>
      </w:r>
      <w:r w:rsidR="00DA1568">
        <w:rPr>
          <w:rFonts w:asciiTheme="majorHAnsi" w:hAnsiTheme="majorHAnsi" w:cstheme="majorHAnsi"/>
          <w:spacing w:val="-6"/>
          <w:szCs w:val="28"/>
          <w:lang w:val="de-DE"/>
        </w:rPr>
        <w:t>(</w:t>
      </w:r>
      <w:r>
        <w:rPr>
          <w:rFonts w:asciiTheme="majorHAnsi" w:hAnsiTheme="majorHAnsi" w:cstheme="majorHAnsi"/>
          <w:spacing w:val="-6"/>
          <w:szCs w:val="28"/>
          <w:lang w:val="de-DE"/>
        </w:rPr>
        <w:t xml:space="preserve">sau đây gọi tắt là </w:t>
      </w:r>
      <w:r w:rsidR="00DA1568">
        <w:rPr>
          <w:rFonts w:asciiTheme="majorHAnsi" w:hAnsiTheme="majorHAnsi" w:cstheme="majorHAnsi"/>
          <w:spacing w:val="-6"/>
          <w:szCs w:val="28"/>
          <w:lang w:val="de-DE"/>
        </w:rPr>
        <w:t>Quy chế 277)</w:t>
      </w:r>
      <w:r w:rsidR="005371F5">
        <w:rPr>
          <w:rFonts w:asciiTheme="majorHAnsi" w:hAnsiTheme="majorHAnsi" w:cstheme="majorHAnsi"/>
          <w:spacing w:val="-6"/>
          <w:szCs w:val="28"/>
          <w:lang w:val="de-DE"/>
        </w:rPr>
        <w:t xml:space="preserve">. </w:t>
      </w:r>
      <w:r>
        <w:rPr>
          <w:rFonts w:asciiTheme="majorHAnsi" w:hAnsiTheme="majorHAnsi" w:cstheme="majorHAnsi"/>
          <w:spacing w:val="-6"/>
          <w:szCs w:val="28"/>
          <w:lang w:val="de-DE"/>
        </w:rPr>
        <w:t xml:space="preserve">Quy chế 277 đã tạo hành lang pháp lý ban đầu giúp </w:t>
      </w:r>
      <w:r w:rsidR="00407165">
        <w:rPr>
          <w:rFonts w:asciiTheme="majorHAnsi" w:hAnsiTheme="majorHAnsi" w:cstheme="majorHAnsi"/>
          <w:spacing w:val="-6"/>
          <w:szCs w:val="28"/>
          <w:lang w:val="de-DE"/>
        </w:rPr>
        <w:t xml:space="preserve">cho công tác </w:t>
      </w:r>
      <w:r>
        <w:rPr>
          <w:rFonts w:asciiTheme="majorHAnsi" w:hAnsiTheme="majorHAnsi" w:cstheme="majorHAnsi"/>
          <w:spacing w:val="-6"/>
          <w:szCs w:val="28"/>
          <w:lang w:val="de-DE"/>
        </w:rPr>
        <w:t>quản lý và triển khai hoạt động nghiên cứu KH&amp;CN của ngành được tập trung, thống nhất, nâng cao vai trò</w:t>
      </w:r>
      <w:r w:rsidR="00407165">
        <w:rPr>
          <w:rFonts w:asciiTheme="majorHAnsi" w:hAnsiTheme="majorHAnsi" w:cstheme="majorHAnsi"/>
          <w:spacing w:val="-6"/>
          <w:szCs w:val="28"/>
          <w:lang w:val="de-DE"/>
        </w:rPr>
        <w:t>, hiệu lực và hiệu quả</w:t>
      </w:r>
      <w:r>
        <w:rPr>
          <w:rFonts w:asciiTheme="majorHAnsi" w:hAnsiTheme="majorHAnsi" w:cstheme="majorHAnsi"/>
          <w:spacing w:val="-6"/>
          <w:szCs w:val="28"/>
          <w:lang w:val="de-DE"/>
        </w:rPr>
        <w:t xml:space="preserve"> quản lý nhà nước </w:t>
      </w:r>
      <w:r w:rsidR="00407165">
        <w:rPr>
          <w:rFonts w:asciiTheme="majorHAnsi" w:hAnsiTheme="majorHAnsi" w:cstheme="majorHAnsi"/>
          <w:spacing w:val="-6"/>
          <w:szCs w:val="28"/>
          <w:lang w:val="de-DE"/>
        </w:rPr>
        <w:t xml:space="preserve">của NHNN </w:t>
      </w:r>
      <w:r>
        <w:rPr>
          <w:rFonts w:asciiTheme="majorHAnsi" w:hAnsiTheme="majorHAnsi" w:cstheme="majorHAnsi"/>
          <w:spacing w:val="-6"/>
          <w:szCs w:val="28"/>
          <w:lang w:val="de-DE"/>
        </w:rPr>
        <w:t>trong hoạt động KH&amp;CN của</w:t>
      </w:r>
      <w:r w:rsidR="00407165">
        <w:rPr>
          <w:rFonts w:asciiTheme="majorHAnsi" w:hAnsiTheme="majorHAnsi" w:cstheme="majorHAnsi"/>
          <w:spacing w:val="-6"/>
          <w:szCs w:val="28"/>
          <w:lang w:val="de-DE"/>
        </w:rPr>
        <w:t xml:space="preserve"> ngành</w:t>
      </w:r>
      <w:r>
        <w:rPr>
          <w:rFonts w:asciiTheme="majorHAnsi" w:hAnsiTheme="majorHAnsi" w:cstheme="majorHAnsi"/>
          <w:spacing w:val="-6"/>
          <w:szCs w:val="28"/>
          <w:lang w:val="de-DE"/>
        </w:rPr>
        <w:t>.</w:t>
      </w:r>
    </w:p>
    <w:p w:rsidR="005C02D3" w:rsidRDefault="005C02D3"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xml:space="preserve">Tuy nhiên, đến thời điểm hiện nay, Viện Chiến lược Ngân hàng nhận thấy cần </w:t>
      </w:r>
      <w:r w:rsidR="00407165">
        <w:rPr>
          <w:rFonts w:asciiTheme="majorHAnsi" w:hAnsiTheme="majorHAnsi" w:cstheme="majorHAnsi"/>
          <w:spacing w:val="-6"/>
          <w:szCs w:val="28"/>
          <w:lang w:val="de-DE"/>
        </w:rPr>
        <w:t>phải ban hành Thông tư về quản lý nhiệm vụ khoa học và công nghệ của NHNN để thay thế Quy chế 277. Điều này xuất phát từ các lý do chủ yếu sau:</w:t>
      </w:r>
    </w:p>
    <w:p w:rsidR="00767C91" w:rsidRPr="00D25E4F" w:rsidRDefault="005C02D3"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D25E4F">
        <w:rPr>
          <w:rFonts w:asciiTheme="majorHAnsi" w:hAnsiTheme="majorHAnsi" w:cstheme="majorHAnsi"/>
          <w:b/>
          <w:spacing w:val="-6"/>
          <w:szCs w:val="28"/>
          <w:lang w:val="de-DE"/>
        </w:rPr>
        <w:t>1.</w:t>
      </w:r>
      <w:r w:rsidRPr="00D25E4F">
        <w:rPr>
          <w:rFonts w:asciiTheme="majorHAnsi" w:hAnsiTheme="majorHAnsi" w:cstheme="majorHAnsi"/>
          <w:spacing w:val="-6"/>
          <w:szCs w:val="28"/>
          <w:lang w:val="de-DE"/>
        </w:rPr>
        <w:t xml:space="preserve"> Xuất phát từ </w:t>
      </w:r>
      <w:r w:rsidR="00767C91" w:rsidRPr="00D25E4F">
        <w:rPr>
          <w:rFonts w:asciiTheme="majorHAnsi" w:hAnsiTheme="majorHAnsi" w:cstheme="majorHAnsi"/>
          <w:spacing w:val="-6"/>
          <w:szCs w:val="28"/>
          <w:lang w:val="de-DE"/>
        </w:rPr>
        <w:t xml:space="preserve">thực tế </w:t>
      </w:r>
      <w:r w:rsidR="0029647B">
        <w:rPr>
          <w:rFonts w:asciiTheme="majorHAnsi" w:hAnsiTheme="majorHAnsi" w:cstheme="majorHAnsi"/>
          <w:spacing w:val="-6"/>
          <w:szCs w:val="28"/>
          <w:lang w:val="de-DE"/>
        </w:rPr>
        <w:t xml:space="preserve">áp dụng Quy chế 277 trong công tác quản lý và triển khai </w:t>
      </w:r>
      <w:r w:rsidR="00767C91" w:rsidRPr="00D25E4F">
        <w:rPr>
          <w:rFonts w:asciiTheme="majorHAnsi" w:hAnsiTheme="majorHAnsi" w:cstheme="majorHAnsi"/>
          <w:spacing w:val="-6"/>
          <w:szCs w:val="28"/>
          <w:lang w:val="de-DE"/>
        </w:rPr>
        <w:t>hoạt động KH&amp;CN ngành ngân hàng</w:t>
      </w:r>
    </w:p>
    <w:p w:rsidR="00767C91" w:rsidRPr="00767C91" w:rsidRDefault="00767C91"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8B4ABF">
        <w:rPr>
          <w:rFonts w:asciiTheme="majorHAnsi" w:hAnsiTheme="majorHAnsi" w:cstheme="majorHAnsi"/>
          <w:b/>
          <w:spacing w:val="-6"/>
          <w:szCs w:val="28"/>
          <w:lang w:val="de-DE"/>
        </w:rPr>
        <w:t>a/</w:t>
      </w:r>
      <w:r w:rsidRPr="00767C91">
        <w:rPr>
          <w:rFonts w:asciiTheme="majorHAnsi" w:hAnsiTheme="majorHAnsi" w:cstheme="majorHAnsi"/>
          <w:spacing w:val="-6"/>
          <w:szCs w:val="28"/>
          <w:lang w:val="de-DE"/>
        </w:rPr>
        <w:t xml:space="preserve">  Về đối tượng và phạm vi áp dụng</w:t>
      </w:r>
      <w:r>
        <w:rPr>
          <w:rFonts w:asciiTheme="majorHAnsi" w:hAnsiTheme="majorHAnsi" w:cstheme="majorHAnsi"/>
          <w:spacing w:val="-6"/>
          <w:szCs w:val="28"/>
          <w:lang w:val="de-DE"/>
        </w:rPr>
        <w:t>:</w:t>
      </w:r>
      <w:r w:rsidRPr="00767C91">
        <w:rPr>
          <w:rFonts w:asciiTheme="majorHAnsi" w:hAnsiTheme="majorHAnsi" w:cstheme="majorHAnsi"/>
          <w:spacing w:val="-6"/>
          <w:szCs w:val="28"/>
          <w:lang w:val="de-DE"/>
        </w:rPr>
        <w:t xml:space="preserve"> Quy chế 277 quy định chung cho hoạt động nghiên cứu KH&amp;CN ngành ngân hàng, bao gồm việc thực hiện các nhiệm vụ KH&amp;CN và hoạt động tổ chức hội thảo, tọa đàm khoa học. Tuy nhiên, các nội dung quy định trong Quy chế tập trung chủ yếu vào việc thực hiện các nhiệm vụ KH&amp;CN cấp ngành, dẫn đến tình trạng vừa thừa vừa thiếu, không bao quát đầy đủ các mặt hoạt động trong phạm vi điều chỉnh của Quy chế, cụ thể:</w:t>
      </w:r>
    </w:p>
    <w:p w:rsidR="00767C91" w:rsidRPr="00767C91" w:rsidRDefault="00767C91"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767C91">
        <w:rPr>
          <w:rFonts w:asciiTheme="majorHAnsi" w:hAnsiTheme="majorHAnsi" w:cstheme="majorHAnsi"/>
          <w:spacing w:val="-6"/>
          <w:szCs w:val="28"/>
          <w:lang w:val="de-DE"/>
        </w:rPr>
        <w:t xml:space="preserve">- Chưa có quy định về quản lý các nhiệm vụ KH&amp;CN cấp quốc gia; </w:t>
      </w:r>
    </w:p>
    <w:p w:rsidR="00767C91" w:rsidRPr="00767C91" w:rsidRDefault="00767C91"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767C91">
        <w:rPr>
          <w:rFonts w:asciiTheme="majorHAnsi" w:hAnsiTheme="majorHAnsi" w:cstheme="majorHAnsi"/>
          <w:spacing w:val="-6"/>
          <w:szCs w:val="28"/>
          <w:lang w:val="de-DE"/>
        </w:rPr>
        <w:t>- Quy định về quản lý nhiệm vụ cấp cơ sở chưa đầy đủ</w:t>
      </w:r>
      <w:r w:rsidR="00937639">
        <w:rPr>
          <w:rFonts w:asciiTheme="majorHAnsi" w:hAnsiTheme="majorHAnsi" w:cstheme="majorHAnsi"/>
          <w:spacing w:val="-6"/>
          <w:szCs w:val="28"/>
          <w:lang w:val="de-DE"/>
        </w:rPr>
        <w:t>, nhiều nội dung chưa thực sự phù hợp với các quy định của pháp luật hiện hành;</w:t>
      </w:r>
      <w:r w:rsidRPr="00767C91">
        <w:rPr>
          <w:rFonts w:asciiTheme="majorHAnsi" w:hAnsiTheme="majorHAnsi" w:cstheme="majorHAnsi"/>
          <w:spacing w:val="-6"/>
          <w:szCs w:val="28"/>
          <w:lang w:val="de-DE"/>
        </w:rPr>
        <w:t xml:space="preserve"> </w:t>
      </w:r>
    </w:p>
    <w:p w:rsidR="00767C91" w:rsidRPr="00767C91" w:rsidRDefault="00767C91"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767C91">
        <w:rPr>
          <w:rFonts w:asciiTheme="majorHAnsi" w:hAnsiTheme="majorHAnsi" w:cstheme="majorHAnsi"/>
          <w:spacing w:val="-6"/>
          <w:szCs w:val="28"/>
          <w:lang w:val="de-DE"/>
        </w:rPr>
        <w:t>- Các quy định về hoạt động hội thảo, tọa đàm tuy có nhưng không đầy đủ. Cụ thể, Quy chế chưa quy định đầu mối tổ chức hội thảo khoa học và công nghệ; chưa thống nhất với quy định về chức năng nhiệm vụ của các đơn vị do Ngân hàng Nhà nước ban hành, dẫn đến một số ách tắc trong quá trình triển khai trên thực tế do chồng chéo chức năng</w:t>
      </w:r>
      <w:r>
        <w:rPr>
          <w:rFonts w:asciiTheme="majorHAnsi" w:hAnsiTheme="majorHAnsi" w:cstheme="majorHAnsi"/>
          <w:spacing w:val="-6"/>
          <w:szCs w:val="28"/>
          <w:lang w:val="de-DE"/>
        </w:rPr>
        <w:t xml:space="preserve"> giữa</w:t>
      </w:r>
      <w:r w:rsidR="00937639">
        <w:rPr>
          <w:rFonts w:asciiTheme="majorHAnsi" w:hAnsiTheme="majorHAnsi" w:cstheme="majorHAnsi"/>
          <w:spacing w:val="-6"/>
          <w:szCs w:val="28"/>
          <w:lang w:val="de-DE"/>
        </w:rPr>
        <w:t xml:space="preserve"> các đơn vị thuộc NHNN</w:t>
      </w:r>
      <w:r w:rsidRPr="00767C91">
        <w:rPr>
          <w:rFonts w:asciiTheme="majorHAnsi" w:hAnsiTheme="majorHAnsi" w:cstheme="majorHAnsi"/>
          <w:spacing w:val="-6"/>
          <w:szCs w:val="28"/>
          <w:lang w:val="de-DE"/>
        </w:rPr>
        <w:t>.</w:t>
      </w:r>
    </w:p>
    <w:p w:rsidR="00767C91" w:rsidRPr="00767C91" w:rsidRDefault="00767C91"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8B4ABF">
        <w:rPr>
          <w:rFonts w:asciiTheme="majorHAnsi" w:hAnsiTheme="majorHAnsi" w:cstheme="majorHAnsi"/>
          <w:b/>
          <w:spacing w:val="-6"/>
          <w:szCs w:val="28"/>
          <w:lang w:val="de-DE"/>
        </w:rPr>
        <w:lastRenderedPageBreak/>
        <w:t>b/</w:t>
      </w:r>
      <w:r w:rsidR="00BA53E3">
        <w:rPr>
          <w:rFonts w:asciiTheme="majorHAnsi" w:hAnsiTheme="majorHAnsi" w:cstheme="majorHAnsi"/>
          <w:b/>
          <w:spacing w:val="-6"/>
          <w:szCs w:val="28"/>
          <w:lang w:val="de-DE"/>
        </w:rPr>
        <w:t xml:space="preserve"> </w:t>
      </w:r>
      <w:r w:rsidRPr="00767C91">
        <w:rPr>
          <w:rFonts w:asciiTheme="majorHAnsi" w:hAnsiTheme="majorHAnsi" w:cstheme="majorHAnsi"/>
          <w:spacing w:val="-6"/>
          <w:szCs w:val="28"/>
          <w:lang w:val="de-DE"/>
        </w:rPr>
        <w:t xml:space="preserve">Quy chế 277 chưa quy định </w:t>
      </w:r>
      <w:r w:rsidR="00BA53E3">
        <w:rPr>
          <w:rFonts w:asciiTheme="majorHAnsi" w:hAnsiTheme="majorHAnsi" w:cstheme="majorHAnsi"/>
          <w:spacing w:val="-6"/>
          <w:szCs w:val="28"/>
          <w:lang w:val="de-DE"/>
        </w:rPr>
        <w:t xml:space="preserve">rõ </w:t>
      </w:r>
      <w:r w:rsidRPr="00767C91">
        <w:rPr>
          <w:rFonts w:asciiTheme="majorHAnsi" w:hAnsiTheme="majorHAnsi" w:cstheme="majorHAnsi"/>
          <w:spacing w:val="-6"/>
          <w:szCs w:val="28"/>
          <w:lang w:val="de-DE"/>
        </w:rPr>
        <w:t xml:space="preserve">về trách nhiệm </w:t>
      </w:r>
      <w:r w:rsidR="00BA53E3">
        <w:rPr>
          <w:rFonts w:asciiTheme="majorHAnsi" w:hAnsiTheme="majorHAnsi" w:cstheme="majorHAnsi"/>
          <w:spacing w:val="-6"/>
          <w:szCs w:val="28"/>
          <w:lang w:val="de-DE"/>
        </w:rPr>
        <w:t xml:space="preserve">tham mưu quản lý Nhà nước trong quản lý </w:t>
      </w:r>
      <w:r w:rsidRPr="00767C91">
        <w:rPr>
          <w:rFonts w:asciiTheme="majorHAnsi" w:hAnsiTheme="majorHAnsi" w:cstheme="majorHAnsi"/>
          <w:spacing w:val="-6"/>
          <w:szCs w:val="28"/>
          <w:lang w:val="de-DE"/>
        </w:rPr>
        <w:t xml:space="preserve">hoạt động KH&amp;CN </w:t>
      </w:r>
      <w:r w:rsidR="00BA53E3">
        <w:rPr>
          <w:rFonts w:asciiTheme="majorHAnsi" w:hAnsiTheme="majorHAnsi" w:cstheme="majorHAnsi"/>
          <w:spacing w:val="-6"/>
          <w:szCs w:val="28"/>
          <w:lang w:val="de-DE"/>
        </w:rPr>
        <w:t xml:space="preserve">của </w:t>
      </w:r>
      <w:r w:rsidRPr="00767C91">
        <w:rPr>
          <w:rFonts w:asciiTheme="majorHAnsi" w:hAnsiTheme="majorHAnsi" w:cstheme="majorHAnsi"/>
          <w:spacing w:val="-6"/>
          <w:szCs w:val="28"/>
          <w:lang w:val="de-DE"/>
        </w:rPr>
        <w:t>Viện Chiến lược Ngân hàng</w:t>
      </w:r>
      <w:r w:rsidR="00BA53E3">
        <w:rPr>
          <w:rFonts w:asciiTheme="majorHAnsi" w:hAnsiTheme="majorHAnsi" w:cstheme="majorHAnsi"/>
          <w:spacing w:val="-6"/>
          <w:szCs w:val="28"/>
          <w:lang w:val="de-DE"/>
        </w:rPr>
        <w:t xml:space="preserve"> cũng như trách nhiệm, quyền hạn của các tổ chức khoa học và công nghệ thuộc NHNN trong triển khai các nhiệm vụ khoa học và công nghệ</w:t>
      </w:r>
      <w:r w:rsidRPr="00767C91">
        <w:rPr>
          <w:rFonts w:asciiTheme="majorHAnsi" w:hAnsiTheme="majorHAnsi" w:cstheme="majorHAnsi"/>
          <w:spacing w:val="-6"/>
          <w:szCs w:val="28"/>
          <w:lang w:val="de-DE"/>
        </w:rPr>
        <w:t>, dẫn đến việc phối hợp triển khai nhiệm vụ giữa đơn vị có một số chồng chéo, vướng mắc, quy trình quản lý thiếu thống nhất.</w:t>
      </w:r>
    </w:p>
    <w:p w:rsidR="00767C91" w:rsidRDefault="00767C91"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8B4ABF">
        <w:rPr>
          <w:rFonts w:asciiTheme="majorHAnsi" w:hAnsiTheme="majorHAnsi" w:cstheme="majorHAnsi"/>
          <w:b/>
          <w:spacing w:val="-6"/>
          <w:szCs w:val="28"/>
          <w:lang w:val="de-DE"/>
        </w:rPr>
        <w:t>c/</w:t>
      </w:r>
      <w:r w:rsidRPr="00767C91">
        <w:rPr>
          <w:rFonts w:asciiTheme="majorHAnsi" w:hAnsiTheme="majorHAnsi" w:cstheme="majorHAnsi"/>
          <w:spacing w:val="-6"/>
          <w:szCs w:val="28"/>
          <w:lang w:val="de-DE"/>
        </w:rPr>
        <w:t xml:space="preserve"> Quy chế 277 chưa quy định rõ về trách nhiệm đảm bảo thời hạn trong việc thực hiện nhiệm vụ của các chủ nhiệm và đơn vị chủ trì thực hiện nhiệm vụ, dẫn đến nhiều chậm trễ trong tiến độ thực hiện mà không có chế tài để xử lý.</w:t>
      </w:r>
    </w:p>
    <w:p w:rsidR="00D25E4F" w:rsidRDefault="00D25E4F" w:rsidP="00C54E33">
      <w:pPr>
        <w:pStyle w:val="Footer"/>
        <w:tabs>
          <w:tab w:val="clear" w:pos="4320"/>
          <w:tab w:val="clear" w:pos="8640"/>
        </w:tabs>
        <w:spacing w:before="120" w:after="120" w:line="340" w:lineRule="exact"/>
        <w:ind w:firstLine="720"/>
        <w:jc w:val="both"/>
        <w:rPr>
          <w:rFonts w:asciiTheme="majorHAnsi" w:hAnsiTheme="majorHAnsi" w:cstheme="majorHAnsi"/>
          <w:szCs w:val="28"/>
          <w:lang w:val="de-DE"/>
        </w:rPr>
      </w:pPr>
      <w:r w:rsidRPr="008B4ABF">
        <w:rPr>
          <w:rFonts w:asciiTheme="majorHAnsi" w:hAnsiTheme="majorHAnsi" w:cstheme="majorHAnsi"/>
          <w:b/>
          <w:spacing w:val="-6"/>
          <w:szCs w:val="28"/>
          <w:lang w:val="de-DE"/>
        </w:rPr>
        <w:t>d/</w:t>
      </w:r>
      <w:r>
        <w:rPr>
          <w:rFonts w:asciiTheme="majorHAnsi" w:hAnsiTheme="majorHAnsi" w:cstheme="majorHAnsi"/>
          <w:spacing w:val="-6"/>
          <w:szCs w:val="28"/>
          <w:lang w:val="de-DE"/>
        </w:rPr>
        <w:t xml:space="preserve"> Sau khi Quy chế 277 được ban hành, Thống đốc NHNN đã ký </w:t>
      </w:r>
      <w:r>
        <w:rPr>
          <w:rFonts w:asciiTheme="majorHAnsi" w:hAnsiTheme="majorHAnsi" w:cstheme="majorHAnsi"/>
          <w:szCs w:val="28"/>
          <w:lang w:val="de-DE"/>
        </w:rPr>
        <w:t xml:space="preserve">Quyết định số 2417/QĐ-NHNN ngày 28/11/2012 </w:t>
      </w:r>
      <w:r>
        <w:rPr>
          <w:rFonts w:asciiTheme="majorHAnsi" w:hAnsiTheme="majorHAnsi" w:cstheme="majorHAnsi"/>
          <w:spacing w:val="-6"/>
          <w:szCs w:val="28"/>
          <w:lang w:val="de-DE"/>
        </w:rPr>
        <w:t xml:space="preserve">ban hành </w:t>
      </w:r>
      <w:r w:rsidRPr="008C335A">
        <w:rPr>
          <w:rFonts w:asciiTheme="majorHAnsi" w:hAnsiTheme="majorHAnsi" w:cstheme="majorHAnsi"/>
          <w:szCs w:val="28"/>
          <w:lang w:val="de-DE"/>
        </w:rPr>
        <w:t xml:space="preserve">Quy chế </w:t>
      </w:r>
      <w:r>
        <w:rPr>
          <w:rFonts w:asciiTheme="majorHAnsi" w:hAnsiTheme="majorHAnsi" w:cstheme="majorHAnsi"/>
          <w:szCs w:val="28"/>
          <w:lang w:val="de-DE"/>
        </w:rPr>
        <w:t xml:space="preserve">về </w:t>
      </w:r>
      <w:r w:rsidRPr="008C335A">
        <w:rPr>
          <w:rFonts w:asciiTheme="majorHAnsi" w:hAnsiTheme="majorHAnsi" w:cstheme="majorHAnsi"/>
          <w:szCs w:val="28"/>
          <w:lang w:val="de-DE"/>
        </w:rPr>
        <w:t>hoạt động của Hội đồng KH&amp;CN ngành NH</w:t>
      </w:r>
      <w:r>
        <w:rPr>
          <w:rFonts w:asciiTheme="majorHAnsi" w:hAnsiTheme="majorHAnsi" w:cstheme="majorHAnsi"/>
          <w:szCs w:val="28"/>
          <w:lang w:val="de-DE"/>
        </w:rPr>
        <w:t xml:space="preserve">, do vậy, nội dung </w:t>
      </w:r>
      <w:r>
        <w:rPr>
          <w:rFonts w:asciiTheme="majorHAnsi" w:hAnsiTheme="majorHAnsi" w:cstheme="majorHAnsi"/>
          <w:spacing w:val="-4"/>
          <w:szCs w:val="28"/>
          <w:lang w:val="de-DE"/>
        </w:rPr>
        <w:t xml:space="preserve">quy định về Hội đồng KH&amp;CN ngành </w:t>
      </w:r>
      <w:r w:rsidR="00B4275B">
        <w:rPr>
          <w:rFonts w:asciiTheme="majorHAnsi" w:hAnsiTheme="majorHAnsi" w:cstheme="majorHAnsi"/>
          <w:spacing w:val="-4"/>
          <w:szCs w:val="28"/>
          <w:lang w:val="de-DE"/>
        </w:rPr>
        <w:t xml:space="preserve">trong quy chế 277 </w:t>
      </w:r>
      <w:r>
        <w:rPr>
          <w:rFonts w:asciiTheme="majorHAnsi" w:hAnsiTheme="majorHAnsi" w:cstheme="majorHAnsi"/>
          <w:szCs w:val="28"/>
          <w:lang w:val="de-DE"/>
        </w:rPr>
        <w:t>không còn cần thiết</w:t>
      </w:r>
      <w:r w:rsidR="00B4275B">
        <w:rPr>
          <w:rFonts w:asciiTheme="majorHAnsi" w:hAnsiTheme="majorHAnsi" w:cstheme="majorHAnsi"/>
          <w:szCs w:val="28"/>
          <w:lang w:val="de-DE"/>
        </w:rPr>
        <w:t>.</w:t>
      </w:r>
    </w:p>
    <w:p w:rsidR="00B4275B" w:rsidRDefault="00B4275B"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8B4ABF">
        <w:rPr>
          <w:rFonts w:asciiTheme="majorHAnsi" w:hAnsiTheme="majorHAnsi" w:cstheme="majorHAnsi"/>
          <w:b/>
          <w:szCs w:val="28"/>
          <w:lang w:val="de-DE"/>
        </w:rPr>
        <w:t>e/</w:t>
      </w:r>
      <w:r>
        <w:rPr>
          <w:rFonts w:asciiTheme="majorHAnsi" w:hAnsiTheme="majorHAnsi" w:cstheme="majorHAnsi"/>
          <w:szCs w:val="28"/>
          <w:lang w:val="de-DE"/>
        </w:rPr>
        <w:t xml:space="preserve"> Hệ thống các mẫu biểu quản lý đính kèm Quy chế 277 chưa đầy đủ, nhiều biểu mẫu chưa thật phù hợp với mục tiêu tư vấn tuyển chọn, đánh giá, do vậy cần điều chỉnh lại, đặc biệt là các mẫu phiếu nhận xét, đánh giá, chấm điểm.</w:t>
      </w:r>
    </w:p>
    <w:p w:rsidR="00C54E33" w:rsidRDefault="00767C91"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D25E4F">
        <w:rPr>
          <w:rFonts w:asciiTheme="majorHAnsi" w:hAnsiTheme="majorHAnsi" w:cstheme="majorHAnsi"/>
          <w:b/>
          <w:spacing w:val="-6"/>
          <w:szCs w:val="28"/>
          <w:lang w:val="de-DE"/>
        </w:rPr>
        <w:t>2.</w:t>
      </w:r>
      <w:r w:rsidR="00B82953">
        <w:rPr>
          <w:rFonts w:asciiTheme="majorHAnsi" w:hAnsiTheme="majorHAnsi" w:cstheme="majorHAnsi"/>
          <w:b/>
          <w:spacing w:val="-6"/>
          <w:szCs w:val="28"/>
          <w:lang w:val="de-DE"/>
        </w:rPr>
        <w:t xml:space="preserve"> </w:t>
      </w:r>
      <w:r w:rsidR="0029647B">
        <w:rPr>
          <w:rFonts w:asciiTheme="majorHAnsi" w:hAnsiTheme="majorHAnsi" w:cstheme="majorHAnsi"/>
          <w:spacing w:val="-6"/>
          <w:szCs w:val="28"/>
          <w:lang w:val="de-DE"/>
        </w:rPr>
        <w:t xml:space="preserve">Xuất phát từ </w:t>
      </w:r>
      <w:r w:rsidR="00B82953">
        <w:rPr>
          <w:rFonts w:asciiTheme="majorHAnsi" w:hAnsiTheme="majorHAnsi" w:cstheme="majorHAnsi"/>
          <w:spacing w:val="-6"/>
          <w:szCs w:val="28"/>
          <w:lang w:val="de-DE"/>
        </w:rPr>
        <w:t xml:space="preserve">yêu cầu tuân thủ, </w:t>
      </w:r>
      <w:r w:rsidR="00C54E33">
        <w:rPr>
          <w:rFonts w:asciiTheme="majorHAnsi" w:hAnsiTheme="majorHAnsi" w:cstheme="majorHAnsi"/>
          <w:spacing w:val="-6"/>
          <w:szCs w:val="28"/>
          <w:lang w:val="de-DE"/>
        </w:rPr>
        <w:t xml:space="preserve">thống nhất với các văn bản </w:t>
      </w:r>
      <w:r w:rsidR="00B82953">
        <w:rPr>
          <w:rFonts w:asciiTheme="majorHAnsi" w:hAnsiTheme="majorHAnsi" w:cstheme="majorHAnsi"/>
          <w:spacing w:val="-6"/>
          <w:szCs w:val="28"/>
          <w:lang w:val="de-DE"/>
        </w:rPr>
        <w:t xml:space="preserve">quy phạm pháp luật </w:t>
      </w:r>
      <w:r w:rsidR="00C54E33">
        <w:rPr>
          <w:rFonts w:asciiTheme="majorHAnsi" w:hAnsiTheme="majorHAnsi" w:cstheme="majorHAnsi"/>
          <w:spacing w:val="-6"/>
          <w:szCs w:val="28"/>
          <w:lang w:val="de-DE"/>
        </w:rPr>
        <w:t>về quản lý hoạt động KH&amp;CN</w:t>
      </w:r>
      <w:r w:rsidR="00B82953">
        <w:rPr>
          <w:rFonts w:asciiTheme="majorHAnsi" w:hAnsiTheme="majorHAnsi" w:cstheme="majorHAnsi"/>
          <w:spacing w:val="-6"/>
          <w:szCs w:val="28"/>
          <w:lang w:val="de-DE"/>
        </w:rPr>
        <w:t>:</w:t>
      </w:r>
      <w:r w:rsidR="00C54E33">
        <w:rPr>
          <w:rFonts w:asciiTheme="majorHAnsi" w:hAnsiTheme="majorHAnsi" w:cstheme="majorHAnsi"/>
          <w:spacing w:val="-6"/>
          <w:szCs w:val="28"/>
          <w:lang w:val="de-DE"/>
        </w:rPr>
        <w:t xml:space="preserve"> </w:t>
      </w:r>
    </w:p>
    <w:p w:rsidR="00C54E33" w:rsidRDefault="00DD4645"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xml:space="preserve">Đối chiếu với </w:t>
      </w:r>
      <w:r w:rsidR="00C54E33">
        <w:rPr>
          <w:rFonts w:asciiTheme="majorHAnsi" w:hAnsiTheme="majorHAnsi" w:cstheme="majorHAnsi"/>
          <w:spacing w:val="-6"/>
          <w:szCs w:val="28"/>
          <w:lang w:val="de-DE"/>
        </w:rPr>
        <w:t>Luật KH&amp;CN 2013 và các văn bản hướng dẫn t</w:t>
      </w:r>
      <w:r w:rsidR="001457AD">
        <w:rPr>
          <w:rFonts w:asciiTheme="majorHAnsi" w:hAnsiTheme="majorHAnsi" w:cstheme="majorHAnsi"/>
          <w:spacing w:val="-6"/>
          <w:szCs w:val="28"/>
          <w:lang w:val="de-DE"/>
        </w:rPr>
        <w:t>hi hành</w:t>
      </w:r>
      <w:r w:rsidR="00C54E33">
        <w:rPr>
          <w:rFonts w:asciiTheme="majorHAnsi" w:hAnsiTheme="majorHAnsi" w:cstheme="majorHAnsi"/>
          <w:spacing w:val="-6"/>
          <w:szCs w:val="28"/>
          <w:lang w:val="de-DE"/>
        </w:rPr>
        <w:t xml:space="preserve"> Luật, Quy chế 277 có một số quy định không </w:t>
      </w:r>
      <w:r w:rsidR="00CE2B2E">
        <w:rPr>
          <w:rFonts w:asciiTheme="majorHAnsi" w:hAnsiTheme="majorHAnsi" w:cstheme="majorHAnsi"/>
          <w:spacing w:val="-6"/>
          <w:szCs w:val="28"/>
          <w:lang w:val="de-DE"/>
        </w:rPr>
        <w:t xml:space="preserve">còn </w:t>
      </w:r>
      <w:r w:rsidR="00C54E33">
        <w:rPr>
          <w:rFonts w:asciiTheme="majorHAnsi" w:hAnsiTheme="majorHAnsi" w:cstheme="majorHAnsi"/>
          <w:spacing w:val="-6"/>
          <w:szCs w:val="28"/>
          <w:lang w:val="de-DE"/>
        </w:rPr>
        <w:t>phù hợp, cần phải điều chỉnh</w:t>
      </w:r>
      <w:r w:rsidR="00CE2B2E">
        <w:rPr>
          <w:rFonts w:asciiTheme="majorHAnsi" w:hAnsiTheme="majorHAnsi" w:cstheme="majorHAnsi"/>
          <w:spacing w:val="-6"/>
          <w:szCs w:val="28"/>
          <w:lang w:val="de-DE"/>
        </w:rPr>
        <w:t xml:space="preserve">, cụ thể </w:t>
      </w:r>
      <w:r w:rsidR="00C54E33">
        <w:rPr>
          <w:rFonts w:asciiTheme="majorHAnsi" w:hAnsiTheme="majorHAnsi" w:cstheme="majorHAnsi"/>
          <w:spacing w:val="-6"/>
          <w:szCs w:val="28"/>
          <w:lang w:val="de-DE"/>
        </w:rPr>
        <w:t>như sau:</w:t>
      </w:r>
    </w:p>
    <w:p w:rsidR="001457AD" w:rsidRPr="001457AD" w:rsidRDefault="00E97979" w:rsidP="001457AD">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B830CB">
        <w:rPr>
          <w:rFonts w:asciiTheme="majorHAnsi" w:hAnsiTheme="majorHAnsi" w:cstheme="majorHAnsi"/>
          <w:spacing w:val="-6"/>
          <w:szCs w:val="28"/>
          <w:lang w:val="de-DE"/>
        </w:rPr>
        <w:t>a.</w:t>
      </w:r>
      <w:r w:rsidR="00E042F3">
        <w:rPr>
          <w:rFonts w:asciiTheme="majorHAnsi" w:hAnsiTheme="majorHAnsi" w:cstheme="majorHAnsi"/>
          <w:b/>
          <w:spacing w:val="-6"/>
          <w:szCs w:val="28"/>
          <w:lang w:val="de-DE"/>
        </w:rPr>
        <w:t xml:space="preserve"> </w:t>
      </w:r>
      <w:r w:rsidR="001457AD">
        <w:rPr>
          <w:rFonts w:asciiTheme="majorHAnsi" w:hAnsiTheme="majorHAnsi" w:cstheme="majorHAnsi"/>
          <w:spacing w:val="-6"/>
          <w:szCs w:val="28"/>
          <w:lang w:val="de-DE"/>
        </w:rPr>
        <w:t>Về phương thức giao nhiệm vụ KH&amp;CN, Điều 28, khoản 1 Luật KH&amp;CN quy định :"</w:t>
      </w:r>
      <w:r w:rsidR="001457AD" w:rsidRPr="001457AD">
        <w:rPr>
          <w:rFonts w:asciiTheme="majorHAnsi" w:hAnsiTheme="majorHAnsi" w:cstheme="majorHAnsi"/>
          <w:spacing w:val="-6"/>
          <w:szCs w:val="28"/>
          <w:lang w:val="de-DE"/>
        </w:rPr>
        <w:t xml:space="preserve"> Nhiệm vụ khoa học và công nghệ sử dụng ngân sách nhà nước được giao theo phương thức tuyển chọn, giao trực tiếp, xét tài trợ từ quỹ của Nhà nước trong lĩnh vực khoa học và công nghệ". Trong đó, các nhiệm vụ được giao trực tiếp được quy định tại Điều 30 khoản 1, gồm:</w:t>
      </w:r>
    </w:p>
    <w:p w:rsidR="001457AD" w:rsidRPr="00B830CB" w:rsidRDefault="001457AD" w:rsidP="001457AD">
      <w:pPr>
        <w:pStyle w:val="Footer"/>
        <w:tabs>
          <w:tab w:val="clear" w:pos="4320"/>
          <w:tab w:val="clear" w:pos="8640"/>
        </w:tabs>
        <w:spacing w:before="120" w:after="120" w:line="340" w:lineRule="exact"/>
        <w:ind w:firstLine="720"/>
        <w:jc w:val="both"/>
        <w:rPr>
          <w:rFonts w:asciiTheme="majorHAnsi" w:hAnsiTheme="majorHAnsi" w:cstheme="majorHAnsi"/>
          <w:i/>
          <w:spacing w:val="-6"/>
          <w:szCs w:val="28"/>
          <w:lang w:val="de-DE"/>
        </w:rPr>
      </w:pPr>
      <w:r w:rsidRPr="00B830CB">
        <w:rPr>
          <w:rFonts w:asciiTheme="majorHAnsi" w:hAnsiTheme="majorHAnsi" w:cstheme="majorHAnsi"/>
          <w:i/>
          <w:spacing w:val="-6"/>
          <w:szCs w:val="28"/>
          <w:lang w:val="de-DE"/>
        </w:rPr>
        <w:t xml:space="preserve">" </w:t>
      </w:r>
      <w:r w:rsidR="00E97979" w:rsidRPr="00B830CB">
        <w:rPr>
          <w:rFonts w:asciiTheme="majorHAnsi" w:hAnsiTheme="majorHAnsi" w:cstheme="majorHAnsi"/>
          <w:i/>
          <w:spacing w:val="-6"/>
          <w:szCs w:val="28"/>
          <w:lang w:val="de-DE"/>
        </w:rPr>
        <w:t xml:space="preserve">- </w:t>
      </w:r>
      <w:r w:rsidRPr="00B830CB">
        <w:rPr>
          <w:rFonts w:asciiTheme="majorHAnsi" w:hAnsiTheme="majorHAnsi" w:cstheme="majorHAnsi"/>
          <w:i/>
          <w:spacing w:val="-6"/>
          <w:szCs w:val="28"/>
          <w:lang w:val="de-DE"/>
        </w:rPr>
        <w:t xml:space="preserve"> Nhiệm vụ khoa học và công nghệ thuộc bí mật quốc gia, đặc thù phục vụ an ninh, quốc phòng;</w:t>
      </w:r>
    </w:p>
    <w:p w:rsidR="001457AD" w:rsidRPr="00B830CB" w:rsidRDefault="00E97979" w:rsidP="001457AD">
      <w:pPr>
        <w:pStyle w:val="Footer"/>
        <w:tabs>
          <w:tab w:val="clear" w:pos="4320"/>
          <w:tab w:val="clear" w:pos="8640"/>
        </w:tabs>
        <w:spacing w:before="120" w:after="120" w:line="340" w:lineRule="exact"/>
        <w:ind w:firstLine="720"/>
        <w:jc w:val="both"/>
        <w:rPr>
          <w:rFonts w:asciiTheme="majorHAnsi" w:hAnsiTheme="majorHAnsi" w:cstheme="majorHAnsi"/>
          <w:i/>
          <w:spacing w:val="-6"/>
          <w:szCs w:val="28"/>
          <w:lang w:val="de-DE"/>
        </w:rPr>
      </w:pPr>
      <w:r w:rsidRPr="00B830CB">
        <w:rPr>
          <w:rFonts w:asciiTheme="majorHAnsi" w:hAnsiTheme="majorHAnsi" w:cstheme="majorHAnsi"/>
          <w:i/>
          <w:spacing w:val="-6"/>
          <w:szCs w:val="28"/>
          <w:lang w:val="de-DE"/>
        </w:rPr>
        <w:t xml:space="preserve">- </w:t>
      </w:r>
      <w:r w:rsidR="001457AD" w:rsidRPr="00B830CB">
        <w:rPr>
          <w:rFonts w:asciiTheme="majorHAnsi" w:hAnsiTheme="majorHAnsi" w:cstheme="majorHAnsi"/>
          <w:i/>
          <w:spacing w:val="-6"/>
          <w:szCs w:val="28"/>
          <w:lang w:val="de-DE"/>
        </w:rPr>
        <w:t>Nhiệm vụ khoa học và công nghệ đột xuất;</w:t>
      </w:r>
    </w:p>
    <w:p w:rsidR="001457AD" w:rsidRPr="00B830CB" w:rsidRDefault="00E97979" w:rsidP="001457AD">
      <w:pPr>
        <w:pStyle w:val="Footer"/>
        <w:tabs>
          <w:tab w:val="clear" w:pos="4320"/>
          <w:tab w:val="clear" w:pos="8640"/>
        </w:tabs>
        <w:spacing w:before="120" w:after="120" w:line="340" w:lineRule="exact"/>
        <w:ind w:firstLine="720"/>
        <w:jc w:val="both"/>
        <w:rPr>
          <w:rFonts w:asciiTheme="majorHAnsi" w:hAnsiTheme="majorHAnsi" w:cstheme="majorHAnsi"/>
          <w:i/>
          <w:spacing w:val="-6"/>
          <w:szCs w:val="28"/>
          <w:lang w:val="de-DE"/>
        </w:rPr>
      </w:pPr>
      <w:r w:rsidRPr="00B830CB">
        <w:rPr>
          <w:rFonts w:asciiTheme="majorHAnsi" w:hAnsiTheme="majorHAnsi" w:cstheme="majorHAnsi"/>
          <w:i/>
          <w:spacing w:val="-6"/>
          <w:szCs w:val="28"/>
          <w:lang w:val="de-DE"/>
        </w:rPr>
        <w:t xml:space="preserve">- </w:t>
      </w:r>
      <w:r w:rsidR="001457AD" w:rsidRPr="00B830CB">
        <w:rPr>
          <w:rFonts w:asciiTheme="majorHAnsi" w:hAnsiTheme="majorHAnsi" w:cstheme="majorHAnsi"/>
          <w:i/>
          <w:spacing w:val="-6"/>
          <w:szCs w:val="28"/>
          <w:lang w:val="de-DE"/>
        </w:rPr>
        <w:t>Nhiệm vụ khoa học và công nghệ mà chỉ có một tổ chức khoa học và công nghệ có đủ điều kiện về nhân lực, chuyên môn, trang thiết bị để thực hiện nhiệm vụ đó."</w:t>
      </w:r>
    </w:p>
    <w:p w:rsidR="00C54E33" w:rsidRDefault="001457AD"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Do vậy, Quy chế 277 cần điều chỉnh lại để cụ thể nguyên tắc giao nhiệm vụ của Luật KH&amp;CN trong việc triển khai các hoạt động KH&amp;CN ngành ngân hàng.</w:t>
      </w:r>
    </w:p>
    <w:p w:rsidR="00214642" w:rsidRDefault="00214642"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lastRenderedPageBreak/>
        <w:t>b. Về quy định</w:t>
      </w:r>
      <w:r w:rsidR="00B574DF">
        <w:rPr>
          <w:rFonts w:asciiTheme="majorHAnsi" w:hAnsiTheme="majorHAnsi" w:cstheme="majorHAnsi"/>
          <w:spacing w:val="-6"/>
          <w:szCs w:val="28"/>
          <w:lang w:val="de-DE"/>
        </w:rPr>
        <w:t xml:space="preserve"> nguyên tắc làm việc của Hội đồng xác định nhiệm vụ </w:t>
      </w:r>
      <w:r w:rsidR="00C91B76">
        <w:rPr>
          <w:rFonts w:asciiTheme="majorHAnsi" w:hAnsiTheme="majorHAnsi" w:cstheme="majorHAnsi"/>
          <w:spacing w:val="-6"/>
          <w:szCs w:val="28"/>
          <w:lang w:val="de-DE"/>
        </w:rPr>
        <w:t>(</w:t>
      </w:r>
      <w:r w:rsidR="00B574DF">
        <w:rPr>
          <w:rFonts w:asciiTheme="majorHAnsi" w:hAnsiTheme="majorHAnsi" w:cstheme="majorHAnsi"/>
          <w:spacing w:val="-6"/>
          <w:szCs w:val="28"/>
          <w:lang w:val="de-DE"/>
        </w:rPr>
        <w:t>Điều 15</w:t>
      </w:r>
      <w:r w:rsidR="00C91B76">
        <w:rPr>
          <w:rFonts w:asciiTheme="majorHAnsi" w:hAnsiTheme="majorHAnsi" w:cstheme="majorHAnsi"/>
          <w:spacing w:val="-6"/>
          <w:szCs w:val="28"/>
          <w:lang w:val="de-DE"/>
        </w:rPr>
        <w:t>)</w:t>
      </w:r>
      <w:r w:rsidR="00B574DF">
        <w:rPr>
          <w:rFonts w:asciiTheme="majorHAnsi" w:hAnsiTheme="majorHAnsi" w:cstheme="majorHAnsi"/>
          <w:spacing w:val="-6"/>
          <w:szCs w:val="28"/>
          <w:lang w:val="de-DE"/>
        </w:rPr>
        <w:t>, nguyên tắc làm việc của Hội đồng tuyển chọn, xét chọn tổ chức, cá nhân thực hiện nhiệm vụ khoa học và công ngh</w:t>
      </w:r>
      <w:r w:rsidR="00C91B76">
        <w:rPr>
          <w:rFonts w:asciiTheme="majorHAnsi" w:hAnsiTheme="majorHAnsi" w:cstheme="majorHAnsi"/>
          <w:spacing w:val="-6"/>
          <w:szCs w:val="28"/>
          <w:lang w:val="de-DE"/>
        </w:rPr>
        <w:t>ệ (Điều 16), nguyên tắc làm việc của Hội đồng đánh giá nghiệm thu (Điều 22) chưa thực sự phù hợp với quy định tại Điều 33 của Nghị định 08/2014/NĐ-CP ngày 27/1/2014.</w:t>
      </w:r>
    </w:p>
    <w:p w:rsidR="00C91B76" w:rsidRDefault="00C91B76"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c. Việc giao trực tiếp chủ trì nhiệm vụ khoa học và công nghệ cho các đơn vị không phải là tổ chức khoa học và công nghệ là chưa phù hợp theo quy định tại Điều 30 Luật KH&amp;CN.</w:t>
      </w:r>
    </w:p>
    <w:p w:rsidR="00C91B76" w:rsidRDefault="00C91B76"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d. Các thang điểm đánh giá và xếp loại kết quả nghiệm thu chưa thực sự phù hợp, là một trong những nguyên nhân dẫn đến tình trạng nhiều đề tài mặc dù quá hạn từ lâu và không có minh chứng ứng dụng vẫn được xếp loại Giỏi, Xuất sắc.</w:t>
      </w:r>
    </w:p>
    <w:p w:rsidR="00C91B76" w:rsidRDefault="00C91B76"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đ. Các quy định về điều chỉnh, bổ sung thuyết minh (Điều 26), kiểm tra tình hình thực hiện đề tài (Điều 28), gia hạn (Điều 29) chưa thực sự phù hợp và cụ thể.</w:t>
      </w:r>
    </w:p>
    <w:p w:rsidR="00FC2603" w:rsidRDefault="00FC2603"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e. Các nội dung quy định tại Chương VII của Quy chế 277 chưa thực sự phù hợp với Luật KH&amp;CN, Nghị định 08/2014/NĐ-CP.</w:t>
      </w:r>
    </w:p>
    <w:p w:rsidR="00FC2603" w:rsidRDefault="00FC2603"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g. Các quy định về lưu trữ kết quả thực hiện nhiệm vụ KH&amp;CN chưa phù hợp với</w:t>
      </w:r>
      <w:r w:rsidR="00DD56DE">
        <w:rPr>
          <w:rFonts w:asciiTheme="majorHAnsi" w:hAnsiTheme="majorHAnsi" w:cstheme="majorHAnsi"/>
          <w:spacing w:val="-6"/>
          <w:szCs w:val="28"/>
          <w:lang w:val="de-DE"/>
        </w:rPr>
        <w:t xml:space="preserve"> quy định của Thông tư 14/2014/TT-BKHCN ngày 11/6/2014 của Bộ trưởng Bộ Khoa học và Công nghệ.</w:t>
      </w:r>
      <w:r>
        <w:rPr>
          <w:rFonts w:asciiTheme="majorHAnsi" w:hAnsiTheme="majorHAnsi" w:cstheme="majorHAnsi"/>
          <w:spacing w:val="-6"/>
          <w:szCs w:val="28"/>
          <w:lang w:val="de-DE"/>
        </w:rPr>
        <w:t xml:space="preserve"> </w:t>
      </w:r>
    </w:p>
    <w:p w:rsidR="00DD56DE" w:rsidRDefault="00DD56DE"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h. Các quy định về tiêu chuẩn chủ nhiệm nhiệm vụ KH&amp;CN cấp ngành (Điều 8) chưa phù hợp với thực tiễn, quy định cao hơn cả tiêu chuẩn chủ nhiệm các nhiệm vụ KH&amp;CN cấp quốc gia.</w:t>
      </w:r>
    </w:p>
    <w:p w:rsidR="00DD56DE" w:rsidRDefault="00DD56DE"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xml:space="preserve">i. Quy chế 277 chưa </w:t>
      </w:r>
      <w:r w:rsidR="008748D5">
        <w:rPr>
          <w:rFonts w:asciiTheme="majorHAnsi" w:hAnsiTheme="majorHAnsi" w:cstheme="majorHAnsi"/>
          <w:spacing w:val="-6"/>
          <w:szCs w:val="28"/>
          <w:lang w:val="de-DE"/>
        </w:rPr>
        <w:t xml:space="preserve">thực sự </w:t>
      </w:r>
      <w:r>
        <w:rPr>
          <w:rFonts w:asciiTheme="majorHAnsi" w:hAnsiTheme="majorHAnsi" w:cstheme="majorHAnsi"/>
          <w:spacing w:val="-6"/>
          <w:szCs w:val="28"/>
          <w:lang w:val="de-DE"/>
        </w:rPr>
        <w:t xml:space="preserve">làm rõ đơn vị chủ trì nhiệm vụ KH&amp;CN, cá nhân chủ nhiệm nhiệm vụ KH&amp;CN dẫn đến có tình trạng </w:t>
      </w:r>
      <w:r w:rsidR="008748D5">
        <w:rPr>
          <w:rFonts w:asciiTheme="majorHAnsi" w:hAnsiTheme="majorHAnsi" w:cstheme="majorHAnsi"/>
          <w:spacing w:val="-6"/>
          <w:szCs w:val="28"/>
          <w:lang w:val="de-DE"/>
        </w:rPr>
        <w:t>hành chính hóa hoạt động khoa học, tại một số đơn vị không phải là tổ chức khoa học và công nghệ có hiện tượng can thiệp vào quá trình tổ chức triển khai nhiệm vụ của cá nhân chủ nhiệm đề tài, dự án khoa học.</w:t>
      </w:r>
    </w:p>
    <w:p w:rsidR="00C96DF4" w:rsidRDefault="00C96DF4"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k. Quy chế 277 chưa tạo cơ chế khuyến khích tuyển chọn thực hiện các nhiệm vụ KH&amp;CN.</w:t>
      </w:r>
    </w:p>
    <w:p w:rsidR="00767C91" w:rsidRPr="00D25E4F" w:rsidRDefault="00C54E33"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C54E33">
        <w:rPr>
          <w:rFonts w:asciiTheme="majorHAnsi" w:hAnsiTheme="majorHAnsi" w:cstheme="majorHAnsi"/>
          <w:b/>
          <w:spacing w:val="-6"/>
          <w:szCs w:val="28"/>
          <w:lang w:val="de-DE"/>
        </w:rPr>
        <w:t>3.</w:t>
      </w:r>
      <w:r w:rsidR="00E042F3">
        <w:rPr>
          <w:rFonts w:asciiTheme="majorHAnsi" w:hAnsiTheme="majorHAnsi" w:cstheme="majorHAnsi"/>
          <w:b/>
          <w:spacing w:val="-6"/>
          <w:szCs w:val="28"/>
          <w:lang w:val="de-DE"/>
        </w:rPr>
        <w:t xml:space="preserve"> </w:t>
      </w:r>
      <w:r w:rsidR="008B4ABF">
        <w:rPr>
          <w:rFonts w:asciiTheme="majorHAnsi" w:hAnsiTheme="majorHAnsi" w:cstheme="majorHAnsi"/>
          <w:spacing w:val="-6"/>
          <w:szCs w:val="28"/>
          <w:lang w:val="de-DE"/>
        </w:rPr>
        <w:t>Về</w:t>
      </w:r>
      <w:r w:rsidR="00975E8F">
        <w:rPr>
          <w:rFonts w:asciiTheme="majorHAnsi" w:hAnsiTheme="majorHAnsi" w:cstheme="majorHAnsi"/>
          <w:spacing w:val="-6"/>
          <w:szCs w:val="28"/>
          <w:lang w:val="de-DE"/>
        </w:rPr>
        <w:t xml:space="preserve"> </w:t>
      </w:r>
      <w:r w:rsidR="00767C91" w:rsidRPr="00D25E4F">
        <w:rPr>
          <w:rFonts w:asciiTheme="majorHAnsi" w:hAnsiTheme="majorHAnsi" w:cstheme="majorHAnsi"/>
          <w:spacing w:val="-6"/>
          <w:szCs w:val="28"/>
          <w:lang w:val="de-DE"/>
        </w:rPr>
        <w:t>hiệu lực pháp lý</w:t>
      </w:r>
      <w:r w:rsidR="0029647B">
        <w:rPr>
          <w:rFonts w:asciiTheme="majorHAnsi" w:hAnsiTheme="majorHAnsi" w:cstheme="majorHAnsi"/>
          <w:spacing w:val="-6"/>
          <w:szCs w:val="28"/>
          <w:lang w:val="de-DE"/>
        </w:rPr>
        <w:t xml:space="preserve"> của Quy chế 277</w:t>
      </w:r>
      <w:r w:rsidR="00767C91" w:rsidRPr="00D25E4F">
        <w:rPr>
          <w:rFonts w:asciiTheme="majorHAnsi" w:hAnsiTheme="majorHAnsi" w:cstheme="majorHAnsi"/>
          <w:spacing w:val="-6"/>
          <w:szCs w:val="28"/>
          <w:lang w:val="de-DE"/>
        </w:rPr>
        <w:t>:</w:t>
      </w:r>
    </w:p>
    <w:p w:rsidR="00D25E4F" w:rsidRDefault="00D25E4F"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D25E4F">
        <w:rPr>
          <w:rFonts w:asciiTheme="majorHAnsi" w:hAnsiTheme="majorHAnsi" w:cstheme="majorHAnsi"/>
          <w:spacing w:val="-6"/>
          <w:szCs w:val="28"/>
          <w:lang w:val="de-DE"/>
        </w:rPr>
        <w:t xml:space="preserve">Quy chế được ban hành kèm theo Quyết định số 277/QĐ-NHNN ngày 16/2/2012 </w:t>
      </w:r>
      <w:r w:rsidR="00E042F3">
        <w:rPr>
          <w:rFonts w:asciiTheme="majorHAnsi" w:hAnsiTheme="majorHAnsi" w:cstheme="majorHAnsi"/>
          <w:spacing w:val="-6"/>
          <w:szCs w:val="28"/>
          <w:lang w:val="de-DE"/>
        </w:rPr>
        <w:t>của Thống đốc NHNN</w:t>
      </w:r>
      <w:r w:rsidRPr="00D25E4F">
        <w:rPr>
          <w:rFonts w:asciiTheme="majorHAnsi" w:hAnsiTheme="majorHAnsi" w:cstheme="majorHAnsi"/>
          <w:spacing w:val="-6"/>
          <w:szCs w:val="28"/>
          <w:lang w:val="de-DE"/>
        </w:rPr>
        <w:t xml:space="preserve">. Theo Luật Ban hành Văn bản </w:t>
      </w:r>
      <w:r>
        <w:rPr>
          <w:rFonts w:asciiTheme="majorHAnsi" w:hAnsiTheme="majorHAnsi" w:cstheme="majorHAnsi"/>
          <w:spacing w:val="-6"/>
          <w:szCs w:val="28"/>
          <w:lang w:val="de-DE"/>
        </w:rPr>
        <w:t>quy phạm pháp luật</w:t>
      </w:r>
      <w:r w:rsidRPr="00D25E4F">
        <w:rPr>
          <w:rFonts w:asciiTheme="majorHAnsi" w:hAnsiTheme="majorHAnsi" w:cstheme="majorHAnsi"/>
          <w:spacing w:val="-6"/>
          <w:szCs w:val="28"/>
          <w:lang w:val="de-DE"/>
        </w:rPr>
        <w:t>, đây là dạng văn bản hành chính nên tính hiệu lực không cao</w:t>
      </w:r>
      <w:r w:rsidR="00E042F3">
        <w:rPr>
          <w:rFonts w:asciiTheme="majorHAnsi" w:hAnsiTheme="majorHAnsi" w:cstheme="majorHAnsi"/>
          <w:spacing w:val="-6"/>
          <w:szCs w:val="28"/>
          <w:lang w:val="de-DE"/>
        </w:rPr>
        <w:t>, chưa bao quát hết được công tác quản lý và tổ chức triển khai nhiệm vụ khoa học và công nghệ trong ngành Ngân hàng.</w:t>
      </w:r>
      <w:r w:rsidRPr="00D25E4F">
        <w:rPr>
          <w:rFonts w:asciiTheme="majorHAnsi" w:hAnsiTheme="majorHAnsi" w:cstheme="majorHAnsi"/>
          <w:spacing w:val="-6"/>
          <w:szCs w:val="28"/>
          <w:lang w:val="de-DE"/>
        </w:rPr>
        <w:t xml:space="preserve"> </w:t>
      </w:r>
    </w:p>
    <w:p w:rsidR="00D25E4F" w:rsidRPr="00767C91" w:rsidRDefault="00C54E33"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b/>
          <w:spacing w:val="-6"/>
          <w:szCs w:val="28"/>
          <w:lang w:val="de-DE"/>
        </w:rPr>
        <w:lastRenderedPageBreak/>
        <w:t>4</w:t>
      </w:r>
      <w:r w:rsidR="00D25E4F" w:rsidRPr="00D25E4F">
        <w:rPr>
          <w:rFonts w:asciiTheme="majorHAnsi" w:hAnsiTheme="majorHAnsi" w:cstheme="majorHAnsi"/>
          <w:b/>
          <w:spacing w:val="-6"/>
          <w:szCs w:val="28"/>
          <w:lang w:val="de-DE"/>
        </w:rPr>
        <w:t>.</w:t>
      </w:r>
      <w:r w:rsidR="00E042F3">
        <w:rPr>
          <w:rFonts w:asciiTheme="majorHAnsi" w:hAnsiTheme="majorHAnsi" w:cstheme="majorHAnsi"/>
          <w:b/>
          <w:spacing w:val="-6"/>
          <w:szCs w:val="28"/>
          <w:lang w:val="de-DE"/>
        </w:rPr>
        <w:t xml:space="preserve"> </w:t>
      </w:r>
      <w:r w:rsidR="00D25E4F" w:rsidRPr="00767C91">
        <w:rPr>
          <w:rFonts w:asciiTheme="majorHAnsi" w:hAnsiTheme="majorHAnsi" w:cstheme="majorHAnsi"/>
          <w:spacing w:val="-6"/>
          <w:szCs w:val="28"/>
          <w:lang w:val="de-DE"/>
        </w:rPr>
        <w:t xml:space="preserve">Qua quá trình triển khai thực hiện nhiệm vụ KH&amp;CN ngành ngân hàng, đồng thời tham khảo các văn bản QPPL mới ban hành liên quan đến quản lý nhiệm vụ KH&amp;CN cấp quốc gia, các thông tư hướng dẫn quản lý nhiệm vụ KH&amp;CN của một số bộ ngành, Viện Chiến lược ngân hàng đề xuất bổ sung một số quy định nhằm nâng cao chất lượng, hiệu quả quản lý các nhiệm vụ KH&amp;CN của NHNN, cụ thể như sau: </w:t>
      </w:r>
    </w:p>
    <w:p w:rsidR="00D25E4F" w:rsidRPr="00767C91" w:rsidRDefault="00D25E4F"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767C91">
        <w:rPr>
          <w:rFonts w:asciiTheme="majorHAnsi" w:hAnsiTheme="majorHAnsi" w:cstheme="majorHAnsi"/>
          <w:spacing w:val="-6"/>
          <w:szCs w:val="28"/>
          <w:lang w:val="de-DE"/>
        </w:rPr>
        <w:t xml:space="preserve">- Quy định tỷ lệ thành viên trong các Hội đồng tư vấn KH&amp;CN nhằm </w:t>
      </w:r>
      <w:r>
        <w:rPr>
          <w:rFonts w:asciiTheme="majorHAnsi" w:hAnsiTheme="majorHAnsi" w:cstheme="majorHAnsi"/>
          <w:spacing w:val="-6"/>
          <w:szCs w:val="28"/>
          <w:lang w:val="de-DE"/>
        </w:rPr>
        <w:t xml:space="preserve">nâng cao hiệu quả tư vấn, </w:t>
      </w:r>
      <w:r w:rsidRPr="00767C91">
        <w:rPr>
          <w:rFonts w:asciiTheme="majorHAnsi" w:hAnsiTheme="majorHAnsi" w:cstheme="majorHAnsi"/>
          <w:spacing w:val="-6"/>
          <w:szCs w:val="28"/>
          <w:lang w:val="de-DE"/>
        </w:rPr>
        <w:t xml:space="preserve">đảm bảo tính khách quan trong </w:t>
      </w:r>
      <w:r>
        <w:rPr>
          <w:rFonts w:asciiTheme="majorHAnsi" w:hAnsiTheme="majorHAnsi" w:cstheme="majorHAnsi"/>
          <w:spacing w:val="-6"/>
          <w:szCs w:val="28"/>
          <w:lang w:val="de-DE"/>
        </w:rPr>
        <w:t xml:space="preserve">hoạt động </w:t>
      </w:r>
      <w:r w:rsidRPr="00767C91">
        <w:rPr>
          <w:rFonts w:asciiTheme="majorHAnsi" w:hAnsiTheme="majorHAnsi" w:cstheme="majorHAnsi"/>
          <w:spacing w:val="-6"/>
          <w:szCs w:val="28"/>
          <w:lang w:val="de-DE"/>
        </w:rPr>
        <w:t>của Hội đồng</w:t>
      </w:r>
      <w:r w:rsidR="00762A39">
        <w:rPr>
          <w:rFonts w:asciiTheme="majorHAnsi" w:hAnsiTheme="majorHAnsi" w:cstheme="majorHAnsi"/>
          <w:spacing w:val="-6"/>
          <w:szCs w:val="28"/>
          <w:lang w:val="de-DE"/>
        </w:rPr>
        <w:t>;</w:t>
      </w:r>
    </w:p>
    <w:p w:rsidR="00D25E4F" w:rsidRDefault="00D25E4F"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767C91">
        <w:rPr>
          <w:rFonts w:asciiTheme="majorHAnsi" w:hAnsiTheme="majorHAnsi" w:cstheme="majorHAnsi"/>
          <w:spacing w:val="-6"/>
          <w:szCs w:val="28"/>
          <w:lang w:val="de-DE"/>
        </w:rPr>
        <w:t xml:space="preserve">- Quy định trách nhiệm tự đánh giá kết quả thực hiện nhiệm vụ </w:t>
      </w:r>
      <w:r>
        <w:rPr>
          <w:rFonts w:asciiTheme="majorHAnsi" w:hAnsiTheme="majorHAnsi" w:cstheme="majorHAnsi"/>
          <w:spacing w:val="-6"/>
          <w:szCs w:val="28"/>
          <w:lang w:val="de-DE"/>
        </w:rPr>
        <w:t xml:space="preserve">của các chủ nhiệm nhiệm vụ </w:t>
      </w:r>
      <w:r w:rsidRPr="00767C91">
        <w:rPr>
          <w:rFonts w:asciiTheme="majorHAnsi" w:hAnsiTheme="majorHAnsi" w:cstheme="majorHAnsi"/>
          <w:spacing w:val="-6"/>
          <w:szCs w:val="28"/>
          <w:lang w:val="de-DE"/>
        </w:rPr>
        <w:t>trước khi đề nghị nghiệm thu</w:t>
      </w:r>
      <w:r w:rsidR="00762A39">
        <w:rPr>
          <w:rFonts w:asciiTheme="majorHAnsi" w:hAnsiTheme="majorHAnsi" w:cstheme="majorHAnsi"/>
          <w:spacing w:val="-6"/>
          <w:szCs w:val="28"/>
          <w:lang w:val="de-DE"/>
        </w:rPr>
        <w:t>;</w:t>
      </w:r>
    </w:p>
    <w:p w:rsidR="00762A39" w:rsidRDefault="00762A39"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Quy định nguyên tắc, điều kiện tham gia tuyển chọn, giao trực tiếp thực hiện nhiệm vụ KH&amp;CN các cấp;</w:t>
      </w:r>
    </w:p>
    <w:p w:rsidR="00762A39" w:rsidRDefault="00762A39"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Quy định về quản lý nhiệm vụ KH&amp;CN cấp cơ sở.</w:t>
      </w:r>
    </w:p>
    <w:p w:rsidR="00B4275B" w:rsidRDefault="00B4275B"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Với những lý do nêu trên, Viện C</w:t>
      </w:r>
      <w:r w:rsidR="0029647B">
        <w:rPr>
          <w:rFonts w:asciiTheme="majorHAnsi" w:hAnsiTheme="majorHAnsi" w:cstheme="majorHAnsi"/>
          <w:spacing w:val="-6"/>
          <w:szCs w:val="28"/>
          <w:lang w:val="de-DE"/>
        </w:rPr>
        <w:t xml:space="preserve">hiến lược Ngân hàng đề xuất </w:t>
      </w:r>
      <w:r>
        <w:rPr>
          <w:rFonts w:asciiTheme="majorHAnsi" w:hAnsiTheme="majorHAnsi" w:cstheme="majorHAnsi"/>
          <w:spacing w:val="-6"/>
          <w:szCs w:val="28"/>
          <w:lang w:val="de-DE"/>
        </w:rPr>
        <w:t>chỉnh sửa, bổ sung</w:t>
      </w:r>
      <w:r w:rsidR="00E569E4">
        <w:rPr>
          <w:rFonts w:asciiTheme="majorHAnsi" w:hAnsiTheme="majorHAnsi" w:cstheme="majorHAnsi"/>
          <w:spacing w:val="-6"/>
          <w:szCs w:val="28"/>
          <w:lang w:val="de-DE"/>
        </w:rPr>
        <w:t xml:space="preserve"> các quy định  về quản lý nhiệm vụ KH&amp;CN ngành ngân hàng</w:t>
      </w:r>
      <w:r>
        <w:rPr>
          <w:rFonts w:asciiTheme="majorHAnsi" w:hAnsiTheme="majorHAnsi" w:cstheme="majorHAnsi"/>
          <w:spacing w:val="-6"/>
          <w:szCs w:val="28"/>
          <w:lang w:val="de-DE"/>
        </w:rPr>
        <w:t>, đồng thời nâng cấp hiệu lực pháp lý của văn bản</w:t>
      </w:r>
      <w:r w:rsidR="00E569E4">
        <w:rPr>
          <w:rFonts w:asciiTheme="majorHAnsi" w:hAnsiTheme="majorHAnsi" w:cstheme="majorHAnsi"/>
          <w:spacing w:val="-6"/>
          <w:szCs w:val="28"/>
          <w:lang w:val="de-DE"/>
        </w:rPr>
        <w:t xml:space="preserve"> thành thông tư của NHNN.</w:t>
      </w:r>
    </w:p>
    <w:p w:rsidR="00E569E4" w:rsidRPr="009F2EE2" w:rsidRDefault="001457AD" w:rsidP="00C54E33">
      <w:pPr>
        <w:pStyle w:val="Footer"/>
        <w:tabs>
          <w:tab w:val="clear" w:pos="4320"/>
          <w:tab w:val="clear" w:pos="8640"/>
        </w:tabs>
        <w:spacing w:before="120" w:after="120" w:line="340" w:lineRule="exact"/>
        <w:ind w:firstLine="720"/>
        <w:jc w:val="both"/>
        <w:rPr>
          <w:rFonts w:asciiTheme="majorHAnsi" w:hAnsiTheme="majorHAnsi" w:cstheme="majorHAnsi"/>
          <w:b/>
          <w:spacing w:val="-6"/>
          <w:szCs w:val="28"/>
          <w:lang w:val="de-DE"/>
        </w:rPr>
      </w:pPr>
      <w:r w:rsidRPr="009F2EE2">
        <w:rPr>
          <w:rFonts w:asciiTheme="majorHAnsi" w:hAnsiTheme="majorHAnsi" w:cstheme="majorHAnsi"/>
          <w:b/>
          <w:spacing w:val="-6"/>
          <w:szCs w:val="28"/>
          <w:lang w:val="de-DE"/>
        </w:rPr>
        <w:t>II. QUAN ĐIỂM XÂY DỰNG DỰ THẢO THÔNG TƯ</w:t>
      </w:r>
    </w:p>
    <w:p w:rsidR="00410A56" w:rsidRDefault="00410A56"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410A56">
        <w:rPr>
          <w:rFonts w:asciiTheme="majorHAnsi" w:hAnsiTheme="majorHAnsi" w:cstheme="majorHAnsi"/>
          <w:spacing w:val="-6"/>
          <w:szCs w:val="28"/>
          <w:lang w:val="de-DE"/>
        </w:rPr>
        <w:t xml:space="preserve">Trên cơ sở rà soát </w:t>
      </w:r>
      <w:r w:rsidR="00AC337B">
        <w:rPr>
          <w:rFonts w:asciiTheme="majorHAnsi" w:hAnsiTheme="majorHAnsi" w:cstheme="majorHAnsi"/>
          <w:spacing w:val="-6"/>
          <w:szCs w:val="28"/>
          <w:lang w:val="de-DE"/>
        </w:rPr>
        <w:t xml:space="preserve">thực tế triển khai Quy chế 277 vào thực tiễn quản lý hoạt động KH&amp;CN ngành ngân hàng, nghiên cứu các văn bản quy phạm pháp luật liên quan đến hoạt động KH&amp;CN ngành, tham khảo quy chế quản lý hoạt động KH&amp;CN của một số bộ ngành, Viện Chiến lược Ngân hàng đề xuất xây dựng </w:t>
      </w:r>
      <w:r w:rsidR="008B4ABF">
        <w:rPr>
          <w:rFonts w:asciiTheme="majorHAnsi" w:hAnsiTheme="majorHAnsi" w:cstheme="majorHAnsi"/>
          <w:spacing w:val="-6"/>
          <w:szCs w:val="28"/>
          <w:lang w:val="de-DE"/>
        </w:rPr>
        <w:t xml:space="preserve">Thông tư quy định về quản lý các nhiệm vụ KH&amp;CN của NHNN </w:t>
      </w:r>
      <w:r w:rsidR="00AC337B">
        <w:rPr>
          <w:rFonts w:asciiTheme="majorHAnsi" w:hAnsiTheme="majorHAnsi" w:cstheme="majorHAnsi"/>
          <w:spacing w:val="-6"/>
          <w:szCs w:val="28"/>
          <w:lang w:val="de-DE"/>
        </w:rPr>
        <w:t xml:space="preserve">theo </w:t>
      </w:r>
      <w:r w:rsidR="008B4ABF">
        <w:rPr>
          <w:rFonts w:asciiTheme="majorHAnsi" w:hAnsiTheme="majorHAnsi" w:cstheme="majorHAnsi"/>
          <w:spacing w:val="-6"/>
          <w:szCs w:val="28"/>
          <w:lang w:val="de-DE"/>
        </w:rPr>
        <w:t xml:space="preserve">quan điểm </w:t>
      </w:r>
      <w:r w:rsidR="00AC337B">
        <w:rPr>
          <w:rFonts w:asciiTheme="majorHAnsi" w:hAnsiTheme="majorHAnsi" w:cstheme="majorHAnsi"/>
          <w:spacing w:val="-6"/>
          <w:szCs w:val="28"/>
          <w:lang w:val="de-DE"/>
        </w:rPr>
        <w:t>như sau:</w:t>
      </w:r>
    </w:p>
    <w:p w:rsidR="001457AD" w:rsidRDefault="001457AD"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8B4ABF">
        <w:rPr>
          <w:rFonts w:asciiTheme="majorHAnsi" w:hAnsiTheme="majorHAnsi" w:cstheme="majorHAnsi"/>
          <w:b/>
          <w:spacing w:val="-6"/>
          <w:szCs w:val="28"/>
          <w:lang w:val="de-DE"/>
        </w:rPr>
        <w:t>- Về mục tiêu</w:t>
      </w:r>
      <w:r w:rsidRPr="008B4ABF">
        <w:rPr>
          <w:rFonts w:asciiTheme="majorHAnsi" w:hAnsiTheme="majorHAnsi" w:cstheme="majorHAnsi"/>
          <w:spacing w:val="-6"/>
          <w:szCs w:val="28"/>
          <w:lang w:val="de-DE"/>
        </w:rPr>
        <w:t>:</w:t>
      </w:r>
      <w:r w:rsidR="00AC1941">
        <w:rPr>
          <w:rFonts w:asciiTheme="majorHAnsi" w:hAnsiTheme="majorHAnsi" w:cstheme="majorHAnsi"/>
          <w:spacing w:val="-6"/>
          <w:szCs w:val="28"/>
          <w:lang w:val="de-DE"/>
        </w:rPr>
        <w:t xml:space="preserve"> </w:t>
      </w:r>
      <w:r w:rsidR="009F2EE2">
        <w:rPr>
          <w:rFonts w:asciiTheme="majorHAnsi" w:hAnsiTheme="majorHAnsi" w:cstheme="majorHAnsi"/>
          <w:spacing w:val="-6"/>
          <w:szCs w:val="28"/>
          <w:lang w:val="de-DE"/>
        </w:rPr>
        <w:t>Xây dựng Thông tư bám sát và thể chế hóa các quy định của Luật KH&amp;CN số 29/2013</w:t>
      </w:r>
      <w:r w:rsidR="009F2EE2" w:rsidRPr="00B65C14">
        <w:rPr>
          <w:rFonts w:asciiTheme="majorHAnsi" w:hAnsiTheme="majorHAnsi" w:cstheme="majorHAnsi"/>
          <w:spacing w:val="-6"/>
          <w:szCs w:val="28"/>
          <w:lang w:val="de-DE"/>
        </w:rPr>
        <w:t>/QH13</w:t>
      </w:r>
      <w:r w:rsidR="009F2EE2">
        <w:rPr>
          <w:rFonts w:asciiTheme="majorHAnsi" w:hAnsiTheme="majorHAnsi" w:cstheme="majorHAnsi"/>
          <w:spacing w:val="-6"/>
          <w:szCs w:val="28"/>
          <w:lang w:val="de-DE"/>
        </w:rPr>
        <w:t>, các văn bản dưới luật, các quy định về chức năng, nhiệm vụ của các đơn vị thuộc NHNN, nhằm đảm bảo vừa nâng cao tính hiệu quả, hiệu lực của hoạt động quản lý các nhiệm vụ KH&amp;CN của NHNN, vừa tạo điều kiện để các đơn vị, cá nhân trong và ngoài ngành tham gia tích cực hơn vào hoạt động nghiên cứu khoa học, phát triển công nghệ, phát huy tính sáng tạo, đóng góp tích cực cho hoạt động KH&amp;CN ngành ngân hàng</w:t>
      </w:r>
      <w:r w:rsidR="008B4ABF">
        <w:rPr>
          <w:rFonts w:asciiTheme="majorHAnsi" w:hAnsiTheme="majorHAnsi" w:cstheme="majorHAnsi"/>
          <w:spacing w:val="-6"/>
          <w:szCs w:val="28"/>
          <w:lang w:val="de-DE"/>
        </w:rPr>
        <w:t>.</w:t>
      </w:r>
    </w:p>
    <w:p w:rsidR="00AC337B" w:rsidRDefault="00AC337B"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8B4ABF">
        <w:rPr>
          <w:rFonts w:asciiTheme="majorHAnsi" w:hAnsiTheme="majorHAnsi" w:cstheme="majorHAnsi"/>
          <w:b/>
          <w:spacing w:val="-6"/>
          <w:szCs w:val="28"/>
          <w:lang w:val="de-DE"/>
        </w:rPr>
        <w:t>- Về đối tượng điều chỉnh</w:t>
      </w:r>
      <w:r w:rsidRPr="008B4ABF">
        <w:rPr>
          <w:rFonts w:asciiTheme="majorHAnsi" w:hAnsiTheme="majorHAnsi" w:cstheme="majorHAnsi"/>
          <w:spacing w:val="-6"/>
          <w:szCs w:val="28"/>
          <w:lang w:val="de-DE"/>
        </w:rPr>
        <w:t>:</w:t>
      </w:r>
      <w:r>
        <w:rPr>
          <w:rFonts w:asciiTheme="majorHAnsi" w:hAnsiTheme="majorHAnsi" w:cstheme="majorHAnsi"/>
          <w:spacing w:val="-6"/>
          <w:szCs w:val="28"/>
          <w:lang w:val="de-DE"/>
        </w:rPr>
        <w:t xml:space="preserve"> tập trung vào đối tượng là các nhiệm vụ KH&amp;CN thuộc phạm vi quản lý của NHNN</w:t>
      </w:r>
      <w:r w:rsidR="001231EF">
        <w:rPr>
          <w:rFonts w:asciiTheme="majorHAnsi" w:hAnsiTheme="majorHAnsi" w:cstheme="majorHAnsi"/>
          <w:spacing w:val="-6"/>
          <w:szCs w:val="28"/>
          <w:lang w:val="de-DE"/>
        </w:rPr>
        <w:t>, bao gồm: nhiệm vụ KH&amp;CN cấp quốc gia</w:t>
      </w:r>
      <w:r w:rsidR="00AC1941">
        <w:rPr>
          <w:rFonts w:asciiTheme="majorHAnsi" w:hAnsiTheme="majorHAnsi" w:cstheme="majorHAnsi"/>
          <w:spacing w:val="-6"/>
          <w:szCs w:val="28"/>
          <w:lang w:val="de-DE"/>
        </w:rPr>
        <w:t xml:space="preserve"> do NHNN có trách nhiệm quản lý</w:t>
      </w:r>
      <w:r w:rsidR="001231EF">
        <w:rPr>
          <w:rFonts w:asciiTheme="majorHAnsi" w:hAnsiTheme="majorHAnsi" w:cstheme="majorHAnsi"/>
          <w:spacing w:val="-6"/>
          <w:szCs w:val="28"/>
          <w:lang w:val="de-DE"/>
        </w:rPr>
        <w:t>, cấp ngành và cấp cơ sở. Hoạt động hội thảo, tọa đàm khoa học Viện Chiến lược Ngân hàng đề nghị không đưa vào dự thảo Thông tư để đảm bảo tính thống nhất trong cấu trúc Thông tư, phù hợp với thông lệ các bộ ngành khác trong quy định về quản lý hoạt động KH&amp;CN</w:t>
      </w:r>
      <w:r w:rsidR="00BF303F">
        <w:rPr>
          <w:rFonts w:asciiTheme="majorHAnsi" w:hAnsiTheme="majorHAnsi" w:cstheme="majorHAnsi"/>
          <w:spacing w:val="-6"/>
          <w:szCs w:val="28"/>
          <w:lang w:val="de-DE"/>
        </w:rPr>
        <w:t>.</w:t>
      </w:r>
    </w:p>
    <w:p w:rsidR="00BF303F" w:rsidRDefault="00BF303F"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8B4ABF">
        <w:rPr>
          <w:rFonts w:asciiTheme="majorHAnsi" w:hAnsiTheme="majorHAnsi" w:cstheme="majorHAnsi"/>
          <w:b/>
          <w:spacing w:val="-6"/>
          <w:szCs w:val="28"/>
          <w:lang w:val="de-DE"/>
        </w:rPr>
        <w:lastRenderedPageBreak/>
        <w:t>-</w:t>
      </w:r>
      <w:r w:rsidR="008B4ABF" w:rsidRPr="008B4ABF">
        <w:rPr>
          <w:rFonts w:asciiTheme="majorHAnsi" w:hAnsiTheme="majorHAnsi" w:cstheme="majorHAnsi"/>
          <w:b/>
          <w:spacing w:val="-6"/>
          <w:szCs w:val="28"/>
          <w:lang w:val="de-DE"/>
        </w:rPr>
        <w:t xml:space="preserve"> Về n</w:t>
      </w:r>
      <w:r w:rsidRPr="008B4ABF">
        <w:rPr>
          <w:rFonts w:asciiTheme="majorHAnsi" w:hAnsiTheme="majorHAnsi" w:cstheme="majorHAnsi"/>
          <w:b/>
          <w:spacing w:val="-6"/>
          <w:szCs w:val="28"/>
          <w:lang w:val="de-DE"/>
        </w:rPr>
        <w:t>ội dung</w:t>
      </w:r>
      <w:r w:rsidR="008B4ABF" w:rsidRPr="008B4ABF">
        <w:rPr>
          <w:rFonts w:asciiTheme="majorHAnsi" w:hAnsiTheme="majorHAnsi" w:cstheme="majorHAnsi"/>
          <w:b/>
          <w:spacing w:val="-6"/>
          <w:szCs w:val="28"/>
          <w:lang w:val="de-DE"/>
        </w:rPr>
        <w:t>:</w:t>
      </w:r>
      <w:r w:rsidR="00AC1941">
        <w:rPr>
          <w:rFonts w:asciiTheme="majorHAnsi" w:hAnsiTheme="majorHAnsi" w:cstheme="majorHAnsi"/>
          <w:b/>
          <w:spacing w:val="-6"/>
          <w:szCs w:val="28"/>
          <w:lang w:val="de-DE"/>
        </w:rPr>
        <w:t xml:space="preserve"> </w:t>
      </w:r>
      <w:r w:rsidR="008B4ABF">
        <w:rPr>
          <w:rFonts w:asciiTheme="majorHAnsi" w:hAnsiTheme="majorHAnsi" w:cstheme="majorHAnsi"/>
          <w:spacing w:val="-6"/>
          <w:szCs w:val="28"/>
          <w:lang w:val="de-DE"/>
        </w:rPr>
        <w:t xml:space="preserve">Các </w:t>
      </w:r>
      <w:r>
        <w:rPr>
          <w:rFonts w:asciiTheme="majorHAnsi" w:hAnsiTheme="majorHAnsi" w:cstheme="majorHAnsi"/>
          <w:spacing w:val="-6"/>
          <w:szCs w:val="28"/>
          <w:lang w:val="de-DE"/>
        </w:rPr>
        <w:t>điều khoản được xây dựng theo quan điểm bám sát, thể chế hóa các quy định của Luật KH&amp;CN số 29</w:t>
      </w:r>
      <w:r w:rsidR="00B65C14">
        <w:rPr>
          <w:rFonts w:asciiTheme="majorHAnsi" w:hAnsiTheme="majorHAnsi" w:cstheme="majorHAnsi"/>
          <w:spacing w:val="-6"/>
          <w:szCs w:val="28"/>
          <w:lang w:val="de-DE"/>
        </w:rPr>
        <w:t>/2013</w:t>
      </w:r>
      <w:r w:rsidR="00B65C14" w:rsidRPr="00B65C14">
        <w:rPr>
          <w:rFonts w:asciiTheme="majorHAnsi" w:hAnsiTheme="majorHAnsi" w:cstheme="majorHAnsi"/>
          <w:spacing w:val="-6"/>
          <w:szCs w:val="28"/>
          <w:lang w:val="de-DE"/>
        </w:rPr>
        <w:t>/QH13</w:t>
      </w:r>
      <w:r>
        <w:rPr>
          <w:rFonts w:asciiTheme="majorHAnsi" w:hAnsiTheme="majorHAnsi" w:cstheme="majorHAnsi"/>
          <w:spacing w:val="-6"/>
          <w:szCs w:val="28"/>
          <w:lang w:val="de-DE"/>
        </w:rPr>
        <w:t>, các văn bản dưới luật, các quy định về chức năng</w:t>
      </w:r>
      <w:r w:rsidR="00B65C14">
        <w:rPr>
          <w:rFonts w:asciiTheme="majorHAnsi" w:hAnsiTheme="majorHAnsi" w:cstheme="majorHAnsi"/>
          <w:spacing w:val="-6"/>
          <w:szCs w:val="28"/>
          <w:lang w:val="de-DE"/>
        </w:rPr>
        <w:t>,</w:t>
      </w:r>
      <w:r>
        <w:rPr>
          <w:rFonts w:asciiTheme="majorHAnsi" w:hAnsiTheme="majorHAnsi" w:cstheme="majorHAnsi"/>
          <w:spacing w:val="-6"/>
          <w:szCs w:val="28"/>
          <w:lang w:val="de-DE"/>
        </w:rPr>
        <w:t xml:space="preserve"> nhiệm vụ của các đơn vị thuộc NHNN, nhằm </w:t>
      </w:r>
      <w:r w:rsidR="00B65C14">
        <w:rPr>
          <w:rFonts w:asciiTheme="majorHAnsi" w:hAnsiTheme="majorHAnsi" w:cstheme="majorHAnsi"/>
          <w:spacing w:val="-6"/>
          <w:szCs w:val="28"/>
          <w:lang w:val="de-DE"/>
        </w:rPr>
        <w:t xml:space="preserve">đảm bảo vừa </w:t>
      </w:r>
      <w:r>
        <w:rPr>
          <w:rFonts w:asciiTheme="majorHAnsi" w:hAnsiTheme="majorHAnsi" w:cstheme="majorHAnsi"/>
          <w:spacing w:val="-6"/>
          <w:szCs w:val="28"/>
          <w:lang w:val="de-DE"/>
        </w:rPr>
        <w:t>nâng cao tính hiệu quả, hiệu lực của hoạt động quản lý các nhiệm vụ KH&amp;CN của NHNN</w:t>
      </w:r>
      <w:r w:rsidR="00B65C14">
        <w:rPr>
          <w:rFonts w:asciiTheme="majorHAnsi" w:hAnsiTheme="majorHAnsi" w:cstheme="majorHAnsi"/>
          <w:spacing w:val="-6"/>
          <w:szCs w:val="28"/>
          <w:lang w:val="de-DE"/>
        </w:rPr>
        <w:t xml:space="preserve">, vừa tạo điều kiện để các đơn vị, cá nhân trong và ngoài ngành tham gia tích cực hơn vào hoạt động nghiên cứu khoa học, phát triển công nghệ, phát huy tính sáng tạo, đóng góp tích cực cho hoạt động </w:t>
      </w:r>
      <w:r w:rsidR="00D03E03">
        <w:rPr>
          <w:rFonts w:asciiTheme="majorHAnsi" w:hAnsiTheme="majorHAnsi" w:cstheme="majorHAnsi"/>
          <w:spacing w:val="-6"/>
          <w:szCs w:val="28"/>
          <w:lang w:val="de-DE"/>
        </w:rPr>
        <w:t>KH&amp;CN ngành ngân hàng.</w:t>
      </w:r>
    </w:p>
    <w:p w:rsidR="00D03E03" w:rsidRPr="00D03E03" w:rsidRDefault="008B4ABF" w:rsidP="00C54E33">
      <w:pPr>
        <w:pStyle w:val="Footer"/>
        <w:tabs>
          <w:tab w:val="clear" w:pos="4320"/>
          <w:tab w:val="clear" w:pos="8640"/>
        </w:tabs>
        <w:spacing w:before="120" w:after="120" w:line="340" w:lineRule="exact"/>
        <w:ind w:firstLine="720"/>
        <w:jc w:val="both"/>
        <w:rPr>
          <w:rFonts w:asciiTheme="majorHAnsi" w:hAnsiTheme="majorHAnsi" w:cstheme="majorHAnsi"/>
          <w:b/>
          <w:spacing w:val="-6"/>
          <w:szCs w:val="28"/>
          <w:lang w:val="de-DE"/>
        </w:rPr>
      </w:pPr>
      <w:r w:rsidRPr="00D03E03">
        <w:rPr>
          <w:rFonts w:asciiTheme="majorHAnsi" w:hAnsiTheme="majorHAnsi" w:cstheme="majorHAnsi"/>
          <w:b/>
          <w:spacing w:val="-6"/>
          <w:szCs w:val="28"/>
          <w:lang w:val="de-DE"/>
        </w:rPr>
        <w:t>III. NỘI DUNG CHỦ YẾU CỦA DỰ THẢO THÔNG TƯ</w:t>
      </w:r>
    </w:p>
    <w:p w:rsidR="00D03E03" w:rsidRDefault="00D03E03"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xml:space="preserve">Dự thảo Thông tư gồm </w:t>
      </w:r>
      <w:r w:rsidR="008B4ABF">
        <w:rPr>
          <w:rFonts w:asciiTheme="majorHAnsi" w:hAnsiTheme="majorHAnsi" w:cstheme="majorHAnsi"/>
          <w:spacing w:val="-6"/>
          <w:szCs w:val="28"/>
          <w:lang w:val="de-DE"/>
        </w:rPr>
        <w:t>06 chương  (</w:t>
      </w:r>
      <w:r>
        <w:rPr>
          <w:rFonts w:asciiTheme="majorHAnsi" w:hAnsiTheme="majorHAnsi" w:cstheme="majorHAnsi"/>
          <w:spacing w:val="-6"/>
          <w:szCs w:val="28"/>
          <w:lang w:val="de-DE"/>
        </w:rPr>
        <w:t>4</w:t>
      </w:r>
      <w:r w:rsidR="008E330B">
        <w:rPr>
          <w:rFonts w:asciiTheme="majorHAnsi" w:hAnsiTheme="majorHAnsi" w:cstheme="majorHAnsi"/>
          <w:spacing w:val="-6"/>
          <w:szCs w:val="28"/>
          <w:lang w:val="de-DE"/>
        </w:rPr>
        <w:t>4</w:t>
      </w:r>
      <w:r>
        <w:rPr>
          <w:rFonts w:asciiTheme="majorHAnsi" w:hAnsiTheme="majorHAnsi" w:cstheme="majorHAnsi"/>
          <w:spacing w:val="-6"/>
          <w:szCs w:val="28"/>
          <w:lang w:val="de-DE"/>
        </w:rPr>
        <w:t xml:space="preserve"> điều</w:t>
      </w:r>
      <w:r w:rsidR="008B4ABF">
        <w:rPr>
          <w:rFonts w:asciiTheme="majorHAnsi" w:hAnsiTheme="majorHAnsi" w:cstheme="majorHAnsi"/>
          <w:spacing w:val="-6"/>
          <w:szCs w:val="28"/>
          <w:lang w:val="de-DE"/>
        </w:rPr>
        <w:t xml:space="preserve">). Nội dung </w:t>
      </w:r>
      <w:r>
        <w:rPr>
          <w:rFonts w:asciiTheme="majorHAnsi" w:hAnsiTheme="majorHAnsi" w:cstheme="majorHAnsi"/>
          <w:spacing w:val="-6"/>
          <w:szCs w:val="28"/>
          <w:lang w:val="de-DE"/>
        </w:rPr>
        <w:t>cụ thể như sau:</w:t>
      </w:r>
    </w:p>
    <w:p w:rsidR="008B4ABF" w:rsidRPr="008B4ABF" w:rsidRDefault="008B4ABF" w:rsidP="00C54E33">
      <w:pPr>
        <w:pStyle w:val="Footer"/>
        <w:tabs>
          <w:tab w:val="clear" w:pos="4320"/>
          <w:tab w:val="clear" w:pos="8640"/>
        </w:tabs>
        <w:spacing w:before="120" w:after="120" w:line="340" w:lineRule="exact"/>
        <w:ind w:firstLine="720"/>
        <w:jc w:val="both"/>
        <w:rPr>
          <w:rFonts w:asciiTheme="majorHAnsi" w:hAnsiTheme="majorHAnsi" w:cstheme="majorHAnsi"/>
          <w:b/>
          <w:spacing w:val="-6"/>
          <w:szCs w:val="28"/>
          <w:lang w:val="de-DE"/>
        </w:rPr>
      </w:pPr>
      <w:r w:rsidRPr="008B4ABF">
        <w:rPr>
          <w:rFonts w:asciiTheme="majorHAnsi" w:hAnsiTheme="majorHAnsi" w:cstheme="majorHAnsi"/>
          <w:b/>
          <w:spacing w:val="-6"/>
          <w:szCs w:val="28"/>
          <w:lang w:val="de-DE"/>
        </w:rPr>
        <w:t>Chương I. Quy định chung</w:t>
      </w:r>
    </w:p>
    <w:p w:rsidR="008B4ABF" w:rsidRDefault="008B4ABF"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Điều 1, Điều 2. Quy định rõ phạm vi và đối tượng áp dụng của Thông tư này.</w:t>
      </w:r>
    </w:p>
    <w:p w:rsidR="008B4ABF" w:rsidRDefault="004D79A7"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Điều 3. Giải thích các thuật ngữ sử dụng trong Thông tư.</w:t>
      </w:r>
    </w:p>
    <w:p w:rsidR="00F4217F" w:rsidRDefault="004D79A7" w:rsidP="004D79A7">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xml:space="preserve">- Điều 4, 5, 6, 7. Quy định về </w:t>
      </w:r>
      <w:r w:rsidR="0066302A" w:rsidRPr="0066302A">
        <w:rPr>
          <w:rFonts w:asciiTheme="majorHAnsi" w:hAnsiTheme="majorHAnsi" w:cstheme="majorHAnsi"/>
          <w:spacing w:val="-6"/>
          <w:szCs w:val="28"/>
          <w:lang w:val="de-DE"/>
        </w:rPr>
        <w:t xml:space="preserve">phân </w:t>
      </w:r>
      <w:r w:rsidR="00F4217F" w:rsidRPr="0066302A">
        <w:rPr>
          <w:rFonts w:asciiTheme="majorHAnsi" w:hAnsiTheme="majorHAnsi" w:cstheme="majorHAnsi"/>
          <w:spacing w:val="-6"/>
          <w:szCs w:val="28"/>
          <w:lang w:val="de-DE"/>
        </w:rPr>
        <w:t>loại nhiệm vụ</w:t>
      </w:r>
      <w:r w:rsidR="0066302A">
        <w:rPr>
          <w:rFonts w:asciiTheme="majorHAnsi" w:hAnsiTheme="majorHAnsi" w:cstheme="majorHAnsi"/>
          <w:spacing w:val="-6"/>
          <w:szCs w:val="28"/>
          <w:lang w:val="de-DE"/>
        </w:rPr>
        <w:t xml:space="preserve">; </w:t>
      </w:r>
      <w:r w:rsidRPr="0066302A">
        <w:rPr>
          <w:rFonts w:asciiTheme="majorHAnsi" w:hAnsiTheme="majorHAnsi" w:cstheme="majorHAnsi"/>
          <w:spacing w:val="-6"/>
          <w:szCs w:val="28"/>
          <w:lang w:val="de-DE"/>
        </w:rPr>
        <w:t xml:space="preserve">Mã </w:t>
      </w:r>
      <w:r w:rsidR="00F4217F" w:rsidRPr="0066302A">
        <w:rPr>
          <w:rFonts w:asciiTheme="majorHAnsi" w:hAnsiTheme="majorHAnsi" w:cstheme="majorHAnsi"/>
          <w:spacing w:val="-6"/>
          <w:szCs w:val="28"/>
          <w:lang w:val="de-DE"/>
        </w:rPr>
        <w:t>số</w:t>
      </w:r>
      <w:r w:rsidR="0066302A">
        <w:rPr>
          <w:rFonts w:asciiTheme="majorHAnsi" w:hAnsiTheme="majorHAnsi" w:cstheme="majorHAnsi"/>
          <w:spacing w:val="-6"/>
          <w:szCs w:val="28"/>
          <w:lang w:val="de-DE"/>
        </w:rPr>
        <w:t xml:space="preserve">; </w:t>
      </w:r>
      <w:r>
        <w:rPr>
          <w:rFonts w:asciiTheme="majorHAnsi" w:hAnsiTheme="majorHAnsi" w:cstheme="majorHAnsi"/>
          <w:spacing w:val="-6"/>
          <w:szCs w:val="28"/>
          <w:lang w:val="de-DE"/>
        </w:rPr>
        <w:t xml:space="preserve">Phương thức giao </w:t>
      </w:r>
      <w:r w:rsidR="00F4217F" w:rsidRPr="0066302A">
        <w:rPr>
          <w:rFonts w:asciiTheme="majorHAnsi" w:hAnsiTheme="majorHAnsi" w:cstheme="majorHAnsi"/>
          <w:spacing w:val="-6"/>
          <w:szCs w:val="28"/>
          <w:lang w:val="de-DE"/>
        </w:rPr>
        <w:t xml:space="preserve">nhiệm vụ </w:t>
      </w:r>
      <w:r w:rsidR="0066302A">
        <w:rPr>
          <w:rFonts w:asciiTheme="majorHAnsi" w:hAnsiTheme="majorHAnsi" w:cstheme="majorHAnsi"/>
          <w:spacing w:val="-6"/>
          <w:szCs w:val="28"/>
          <w:lang w:val="de-DE"/>
        </w:rPr>
        <w:t xml:space="preserve">và </w:t>
      </w:r>
      <w:r w:rsidRPr="0066302A">
        <w:rPr>
          <w:rFonts w:asciiTheme="majorHAnsi" w:hAnsiTheme="majorHAnsi" w:cstheme="majorHAnsi"/>
          <w:spacing w:val="-6"/>
          <w:szCs w:val="28"/>
          <w:lang w:val="de-DE"/>
        </w:rPr>
        <w:t xml:space="preserve">Quản </w:t>
      </w:r>
      <w:r w:rsidR="00F4217F" w:rsidRPr="0066302A">
        <w:rPr>
          <w:rFonts w:asciiTheme="majorHAnsi" w:hAnsiTheme="majorHAnsi" w:cstheme="majorHAnsi"/>
          <w:spacing w:val="-6"/>
          <w:szCs w:val="28"/>
          <w:lang w:val="de-DE"/>
        </w:rPr>
        <w:t>lý các nhiệm vụ khoa học và công nghệ</w:t>
      </w:r>
      <w:r w:rsidR="0066302A">
        <w:rPr>
          <w:rFonts w:asciiTheme="majorHAnsi" w:hAnsiTheme="majorHAnsi" w:cstheme="majorHAnsi"/>
          <w:spacing w:val="-6"/>
          <w:szCs w:val="28"/>
          <w:lang w:val="de-DE"/>
        </w:rPr>
        <w:t>.</w:t>
      </w:r>
    </w:p>
    <w:p w:rsidR="004D79A7" w:rsidRPr="004D79A7" w:rsidRDefault="004D79A7" w:rsidP="00C54E33">
      <w:pPr>
        <w:pStyle w:val="Footer"/>
        <w:tabs>
          <w:tab w:val="clear" w:pos="4320"/>
          <w:tab w:val="clear" w:pos="8640"/>
        </w:tabs>
        <w:spacing w:before="120" w:after="120" w:line="340" w:lineRule="exact"/>
        <w:ind w:firstLine="720"/>
        <w:jc w:val="both"/>
        <w:rPr>
          <w:rFonts w:asciiTheme="majorHAnsi" w:hAnsiTheme="majorHAnsi" w:cstheme="majorHAnsi"/>
          <w:b/>
          <w:spacing w:val="-6"/>
          <w:szCs w:val="28"/>
          <w:lang w:val="de-DE"/>
        </w:rPr>
      </w:pPr>
      <w:r w:rsidRPr="004D79A7">
        <w:rPr>
          <w:rFonts w:asciiTheme="majorHAnsi" w:hAnsiTheme="majorHAnsi" w:cstheme="majorHAnsi"/>
          <w:b/>
          <w:spacing w:val="-6"/>
          <w:szCs w:val="28"/>
          <w:lang w:val="de-DE"/>
        </w:rPr>
        <w:t>Chương II. Nhiệm vụ KH&amp;CN cấp quốc gia</w:t>
      </w:r>
    </w:p>
    <w:p w:rsidR="004D79A7" w:rsidRDefault="004D79A7"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Chương này quy định về quản lý và tổ chức thực hiện các nhiệm vụ KH&amp;CN cấp quốc gia của các đơn vị, cá nhân thuộc NHNN, gồm 02 điều như sau:</w:t>
      </w:r>
    </w:p>
    <w:p w:rsidR="004D79A7" w:rsidRDefault="004D79A7"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xml:space="preserve">- Điều </w:t>
      </w:r>
      <w:r w:rsidR="00EA2C53">
        <w:rPr>
          <w:rFonts w:asciiTheme="majorHAnsi" w:hAnsiTheme="majorHAnsi" w:cstheme="majorHAnsi"/>
          <w:spacing w:val="-6"/>
          <w:szCs w:val="28"/>
          <w:lang w:val="de-DE"/>
        </w:rPr>
        <w:t>8</w:t>
      </w:r>
      <w:r>
        <w:rPr>
          <w:rFonts w:asciiTheme="majorHAnsi" w:hAnsiTheme="majorHAnsi" w:cstheme="majorHAnsi"/>
          <w:spacing w:val="-6"/>
          <w:szCs w:val="28"/>
          <w:lang w:val="de-DE"/>
        </w:rPr>
        <w:t>. Quy định về quản lý và tổ chức thực hiện các nhiệm vụ KH&amp;CN cấp quốc gia do các Bộ ngành khác chủ trì của các tổ chức, cá nhân thuộc NHNN.</w:t>
      </w:r>
    </w:p>
    <w:p w:rsidR="004D79A7" w:rsidRDefault="004D79A7"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xml:space="preserve">- Điều </w:t>
      </w:r>
      <w:r w:rsidR="00EA2C53">
        <w:rPr>
          <w:rFonts w:asciiTheme="majorHAnsi" w:hAnsiTheme="majorHAnsi" w:cstheme="majorHAnsi"/>
          <w:spacing w:val="-6"/>
          <w:szCs w:val="28"/>
          <w:lang w:val="de-DE"/>
        </w:rPr>
        <w:t>9</w:t>
      </w:r>
      <w:r>
        <w:rPr>
          <w:rFonts w:asciiTheme="majorHAnsi" w:hAnsiTheme="majorHAnsi" w:cstheme="majorHAnsi"/>
          <w:spacing w:val="-6"/>
          <w:szCs w:val="28"/>
          <w:lang w:val="de-DE"/>
        </w:rPr>
        <w:t>. Quy định về quản lý và tổ chức thực hiện các nhiệm vụ KH&amp;CN cấp quốc gia do NHNN trực tiếp quản lý.</w:t>
      </w:r>
    </w:p>
    <w:p w:rsidR="004D79A7" w:rsidRPr="004D79A7" w:rsidRDefault="004D79A7" w:rsidP="004D79A7">
      <w:pPr>
        <w:pStyle w:val="Footer"/>
        <w:tabs>
          <w:tab w:val="clear" w:pos="4320"/>
          <w:tab w:val="clear" w:pos="8640"/>
        </w:tabs>
        <w:spacing w:before="120" w:after="120" w:line="340" w:lineRule="exact"/>
        <w:ind w:firstLine="720"/>
        <w:jc w:val="both"/>
        <w:rPr>
          <w:rFonts w:asciiTheme="majorHAnsi" w:hAnsiTheme="majorHAnsi" w:cstheme="majorHAnsi"/>
          <w:b/>
          <w:spacing w:val="-6"/>
          <w:szCs w:val="28"/>
          <w:lang w:val="de-DE"/>
        </w:rPr>
      </w:pPr>
      <w:r w:rsidRPr="004D79A7">
        <w:rPr>
          <w:rFonts w:asciiTheme="majorHAnsi" w:hAnsiTheme="majorHAnsi" w:cstheme="majorHAnsi"/>
          <w:b/>
          <w:spacing w:val="-6"/>
          <w:szCs w:val="28"/>
          <w:lang w:val="de-DE"/>
        </w:rPr>
        <w:t xml:space="preserve">Chương </w:t>
      </w:r>
      <w:r>
        <w:rPr>
          <w:rFonts w:asciiTheme="majorHAnsi" w:hAnsiTheme="majorHAnsi" w:cstheme="majorHAnsi"/>
          <w:b/>
          <w:spacing w:val="-6"/>
          <w:szCs w:val="28"/>
          <w:lang w:val="de-DE"/>
        </w:rPr>
        <w:t>I</w:t>
      </w:r>
      <w:r w:rsidRPr="004D79A7">
        <w:rPr>
          <w:rFonts w:asciiTheme="majorHAnsi" w:hAnsiTheme="majorHAnsi" w:cstheme="majorHAnsi"/>
          <w:b/>
          <w:spacing w:val="-6"/>
          <w:szCs w:val="28"/>
          <w:lang w:val="de-DE"/>
        </w:rPr>
        <w:t xml:space="preserve">II. Nhiệm vụ KH&amp;CN cấp </w:t>
      </w:r>
      <w:r>
        <w:rPr>
          <w:rFonts w:asciiTheme="majorHAnsi" w:hAnsiTheme="majorHAnsi" w:cstheme="majorHAnsi"/>
          <w:b/>
          <w:spacing w:val="-6"/>
          <w:szCs w:val="28"/>
          <w:lang w:val="de-DE"/>
        </w:rPr>
        <w:t>ngành</w:t>
      </w:r>
    </w:p>
    <w:p w:rsidR="001E7883" w:rsidRDefault="004D79A7"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xml:space="preserve">Chương này </w:t>
      </w:r>
      <w:r w:rsidR="0066302A" w:rsidRPr="004D79A7">
        <w:rPr>
          <w:rFonts w:asciiTheme="majorHAnsi" w:hAnsiTheme="majorHAnsi" w:cstheme="majorHAnsi"/>
          <w:spacing w:val="-6"/>
          <w:szCs w:val="28"/>
          <w:lang w:val="de-DE"/>
        </w:rPr>
        <w:t xml:space="preserve">quy định </w:t>
      </w:r>
      <w:r w:rsidR="001E7883">
        <w:rPr>
          <w:rFonts w:asciiTheme="majorHAnsi" w:hAnsiTheme="majorHAnsi" w:cstheme="majorHAnsi"/>
          <w:spacing w:val="-6"/>
          <w:szCs w:val="28"/>
          <w:lang w:val="de-DE"/>
        </w:rPr>
        <w:t xml:space="preserve"> về triển khai nhiệm vụ KH&amp;CN cấp ngành sử dụng ngân sách nhà nước của NHNN. </w:t>
      </w:r>
    </w:p>
    <w:p w:rsidR="001E7883" w:rsidRDefault="001E7883"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Việc quản lý các nhiệm vụ KH&amp;CN cấp ngành sử dụng ngân sách nhà nước của NHNN là nội dung chính của công tác quản lý nhà nước của NHNN đối với hoạt động KH&amp;CN. Do vậy, nội dung quy định tại Chương này được xây dựng quy định chi tiết, cụ thể về nguyên tắc, trình tự, thủ tục triển khai các nhiệm vụ. Nội dung Chương được chia thành 0</w:t>
      </w:r>
      <w:r w:rsidR="00DE0053">
        <w:rPr>
          <w:rFonts w:asciiTheme="majorHAnsi" w:hAnsiTheme="majorHAnsi" w:cstheme="majorHAnsi"/>
          <w:spacing w:val="-6"/>
          <w:szCs w:val="28"/>
          <w:lang w:val="de-DE"/>
        </w:rPr>
        <w:t>3</w:t>
      </w:r>
      <w:r>
        <w:rPr>
          <w:rFonts w:asciiTheme="majorHAnsi" w:hAnsiTheme="majorHAnsi" w:cstheme="majorHAnsi"/>
          <w:spacing w:val="-6"/>
          <w:szCs w:val="28"/>
          <w:lang w:val="de-DE"/>
        </w:rPr>
        <w:t xml:space="preserve"> mục theo trình tự triển khai các nhiệm vụ KH&amp;CN</w:t>
      </w:r>
      <w:r w:rsidR="00DE0053">
        <w:rPr>
          <w:rFonts w:asciiTheme="majorHAnsi" w:hAnsiTheme="majorHAnsi" w:cstheme="majorHAnsi"/>
          <w:spacing w:val="-6"/>
          <w:szCs w:val="28"/>
          <w:lang w:val="de-DE"/>
        </w:rPr>
        <w:t xml:space="preserve">, cụ thể </w:t>
      </w:r>
      <w:r>
        <w:rPr>
          <w:rFonts w:asciiTheme="majorHAnsi" w:hAnsiTheme="majorHAnsi" w:cstheme="majorHAnsi"/>
          <w:spacing w:val="-6"/>
          <w:szCs w:val="28"/>
          <w:lang w:val="de-DE"/>
        </w:rPr>
        <w:t>như sau:</w:t>
      </w:r>
    </w:p>
    <w:p w:rsidR="001E7883" w:rsidRDefault="001E7883"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047BAE">
        <w:rPr>
          <w:rFonts w:asciiTheme="majorHAnsi" w:hAnsiTheme="majorHAnsi" w:cstheme="majorHAnsi"/>
          <w:b/>
          <w:spacing w:val="-6"/>
          <w:szCs w:val="28"/>
          <w:lang w:val="de-DE"/>
        </w:rPr>
        <w:t>1. Mục 1:</w:t>
      </w:r>
      <w:r>
        <w:rPr>
          <w:rFonts w:asciiTheme="majorHAnsi" w:hAnsiTheme="majorHAnsi" w:cstheme="majorHAnsi"/>
          <w:spacing w:val="-6"/>
          <w:szCs w:val="28"/>
          <w:lang w:val="de-DE"/>
        </w:rPr>
        <w:t xml:space="preserve"> Đề xuất, xác định danh mục nhiệm vụ KH&amp;CN </w:t>
      </w:r>
      <w:r w:rsidR="00EA2C53">
        <w:rPr>
          <w:rFonts w:asciiTheme="majorHAnsi" w:hAnsiTheme="majorHAnsi" w:cstheme="majorHAnsi"/>
          <w:spacing w:val="-6"/>
          <w:szCs w:val="28"/>
          <w:lang w:val="de-DE"/>
        </w:rPr>
        <w:t xml:space="preserve">đặt hàng </w:t>
      </w:r>
      <w:r>
        <w:rPr>
          <w:rFonts w:asciiTheme="majorHAnsi" w:hAnsiTheme="majorHAnsi" w:cstheme="majorHAnsi"/>
          <w:spacing w:val="-6"/>
          <w:szCs w:val="28"/>
          <w:lang w:val="de-DE"/>
        </w:rPr>
        <w:t xml:space="preserve">cấp ngành. </w:t>
      </w:r>
    </w:p>
    <w:p w:rsidR="001E7883" w:rsidRDefault="001E7883"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lastRenderedPageBreak/>
        <w:t>Mục này gồm 06 điều (Điều 10-15), quy định về</w:t>
      </w:r>
      <w:r w:rsidR="00EB557B">
        <w:rPr>
          <w:rFonts w:asciiTheme="majorHAnsi" w:hAnsiTheme="majorHAnsi" w:cstheme="majorHAnsi"/>
          <w:spacing w:val="-6"/>
          <w:szCs w:val="28"/>
          <w:lang w:val="de-DE"/>
        </w:rPr>
        <w:t>:</w:t>
      </w:r>
    </w:p>
    <w:p w:rsidR="00EB557B" w:rsidRDefault="00EB557B" w:rsidP="00C54E33">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60333C">
        <w:rPr>
          <w:rFonts w:asciiTheme="majorHAnsi" w:hAnsiTheme="majorHAnsi" w:cstheme="majorHAnsi"/>
          <w:spacing w:val="-6"/>
          <w:szCs w:val="28"/>
          <w:lang w:val="de-DE"/>
        </w:rPr>
        <w:t xml:space="preserve">- </w:t>
      </w:r>
      <w:r w:rsidRPr="00047BAE">
        <w:rPr>
          <w:rFonts w:asciiTheme="majorHAnsi" w:hAnsiTheme="majorHAnsi" w:cstheme="majorHAnsi"/>
          <w:spacing w:val="-6"/>
          <w:szCs w:val="28"/>
          <w:lang w:val="de-DE"/>
        </w:rPr>
        <w:t xml:space="preserve">Yêu cầu đối với nhiệm vụ </w:t>
      </w:r>
      <w:r>
        <w:rPr>
          <w:rFonts w:asciiTheme="majorHAnsi" w:hAnsiTheme="majorHAnsi" w:cstheme="majorHAnsi"/>
          <w:spacing w:val="-6"/>
          <w:szCs w:val="28"/>
          <w:lang w:val="de-DE"/>
        </w:rPr>
        <w:t>KH&amp;CN;</w:t>
      </w:r>
    </w:p>
    <w:p w:rsidR="00EB557B" w:rsidRPr="00047BAE" w:rsidRDefault="00EB557B" w:rsidP="00047BAE">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xml:space="preserve">- </w:t>
      </w:r>
      <w:r w:rsidRPr="00047BAE">
        <w:rPr>
          <w:rFonts w:asciiTheme="majorHAnsi" w:hAnsiTheme="majorHAnsi" w:cstheme="majorHAnsi"/>
          <w:spacing w:val="-6"/>
          <w:szCs w:val="28"/>
          <w:lang w:val="de-DE"/>
        </w:rPr>
        <w:t>Căn cứ để xây dựng đề xuất</w:t>
      </w:r>
      <w:r>
        <w:rPr>
          <w:rFonts w:asciiTheme="majorHAnsi" w:hAnsiTheme="majorHAnsi" w:cstheme="majorHAnsi"/>
          <w:spacing w:val="-6"/>
          <w:szCs w:val="28"/>
          <w:lang w:val="de-DE"/>
        </w:rPr>
        <w:t>;</w:t>
      </w:r>
    </w:p>
    <w:p w:rsidR="00EB557B" w:rsidRPr="00047BAE" w:rsidRDefault="00EB557B" w:rsidP="00047BAE">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xml:space="preserve">- </w:t>
      </w:r>
      <w:r w:rsidRPr="00047BAE">
        <w:rPr>
          <w:rFonts w:asciiTheme="majorHAnsi" w:hAnsiTheme="majorHAnsi" w:cstheme="majorHAnsi"/>
          <w:spacing w:val="-6"/>
          <w:szCs w:val="28"/>
          <w:lang w:val="de-DE"/>
        </w:rPr>
        <w:t>Trình tự đề xuất</w:t>
      </w:r>
      <w:r>
        <w:rPr>
          <w:rFonts w:asciiTheme="majorHAnsi" w:hAnsiTheme="majorHAnsi" w:cstheme="majorHAnsi"/>
          <w:spacing w:val="-6"/>
          <w:szCs w:val="28"/>
          <w:lang w:val="de-DE"/>
        </w:rPr>
        <w:t>;</w:t>
      </w:r>
    </w:p>
    <w:p w:rsidR="00EB557B" w:rsidRPr="00047BAE" w:rsidRDefault="00EB557B" w:rsidP="00047BAE">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xml:space="preserve">- </w:t>
      </w:r>
      <w:r w:rsidRPr="00047BAE">
        <w:rPr>
          <w:rFonts w:asciiTheme="majorHAnsi" w:hAnsiTheme="majorHAnsi" w:cstheme="majorHAnsi"/>
          <w:spacing w:val="-6"/>
          <w:szCs w:val="28"/>
          <w:lang w:val="de-DE"/>
        </w:rPr>
        <w:t xml:space="preserve">Hội đồng tư vấn xác định nhiệm vụ </w:t>
      </w:r>
      <w:r>
        <w:rPr>
          <w:rFonts w:asciiTheme="majorHAnsi" w:hAnsiTheme="majorHAnsi" w:cstheme="majorHAnsi"/>
          <w:spacing w:val="-6"/>
          <w:szCs w:val="28"/>
          <w:lang w:val="de-DE"/>
        </w:rPr>
        <w:t xml:space="preserve">KH&amp;CN </w:t>
      </w:r>
      <w:r w:rsidRPr="00047BAE">
        <w:rPr>
          <w:rFonts w:asciiTheme="majorHAnsi" w:hAnsiTheme="majorHAnsi" w:cstheme="majorHAnsi"/>
          <w:spacing w:val="-6"/>
          <w:szCs w:val="28"/>
          <w:lang w:val="de-DE"/>
        </w:rPr>
        <w:t>cấp ngành</w:t>
      </w:r>
      <w:r>
        <w:rPr>
          <w:rFonts w:asciiTheme="majorHAnsi" w:hAnsiTheme="majorHAnsi" w:cstheme="majorHAnsi"/>
          <w:spacing w:val="-6"/>
          <w:szCs w:val="28"/>
          <w:lang w:val="de-DE"/>
        </w:rPr>
        <w:t>;</w:t>
      </w:r>
    </w:p>
    <w:p w:rsidR="00EB557B" w:rsidRPr="00047BAE" w:rsidRDefault="00EB557B" w:rsidP="00047BAE">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xml:space="preserve">- </w:t>
      </w:r>
      <w:r w:rsidRPr="00047BAE">
        <w:rPr>
          <w:rFonts w:asciiTheme="majorHAnsi" w:hAnsiTheme="majorHAnsi" w:cstheme="majorHAnsi"/>
          <w:spacing w:val="-6"/>
          <w:szCs w:val="28"/>
          <w:lang w:val="de-DE"/>
        </w:rPr>
        <w:t xml:space="preserve">Phê duyệt danh mục nhiệm vụ </w:t>
      </w:r>
      <w:r>
        <w:rPr>
          <w:rFonts w:asciiTheme="majorHAnsi" w:hAnsiTheme="majorHAnsi" w:cstheme="majorHAnsi"/>
          <w:spacing w:val="-6"/>
          <w:szCs w:val="28"/>
          <w:lang w:val="de-DE"/>
        </w:rPr>
        <w:t xml:space="preserve">KH&amp;CN </w:t>
      </w:r>
      <w:r w:rsidRPr="00047BAE">
        <w:rPr>
          <w:rFonts w:asciiTheme="majorHAnsi" w:hAnsiTheme="majorHAnsi" w:cstheme="majorHAnsi"/>
          <w:spacing w:val="-6"/>
          <w:szCs w:val="28"/>
          <w:lang w:val="de-DE"/>
        </w:rPr>
        <w:t>đặt hàng cấp ngành</w:t>
      </w:r>
      <w:r>
        <w:rPr>
          <w:rFonts w:asciiTheme="majorHAnsi" w:hAnsiTheme="majorHAnsi" w:cstheme="majorHAnsi"/>
          <w:spacing w:val="-6"/>
          <w:szCs w:val="28"/>
          <w:lang w:val="de-DE"/>
        </w:rPr>
        <w:t>;</w:t>
      </w:r>
    </w:p>
    <w:p w:rsidR="00EB557B" w:rsidRDefault="00EB557B" w:rsidP="00047BAE">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xml:space="preserve">- </w:t>
      </w:r>
      <w:r w:rsidRPr="00047BAE">
        <w:rPr>
          <w:rFonts w:asciiTheme="majorHAnsi" w:hAnsiTheme="majorHAnsi" w:cstheme="majorHAnsi"/>
          <w:spacing w:val="-6"/>
          <w:szCs w:val="28"/>
          <w:lang w:val="de-DE"/>
        </w:rPr>
        <w:t xml:space="preserve">Nhiệm vụ </w:t>
      </w:r>
      <w:r>
        <w:rPr>
          <w:rFonts w:asciiTheme="majorHAnsi" w:hAnsiTheme="majorHAnsi" w:cstheme="majorHAnsi"/>
          <w:spacing w:val="-6"/>
          <w:szCs w:val="28"/>
          <w:lang w:val="de-DE"/>
        </w:rPr>
        <w:t xml:space="preserve">KH&amp;CN </w:t>
      </w:r>
      <w:r w:rsidRPr="00047BAE">
        <w:rPr>
          <w:rFonts w:asciiTheme="majorHAnsi" w:hAnsiTheme="majorHAnsi" w:cstheme="majorHAnsi"/>
          <w:spacing w:val="-6"/>
          <w:szCs w:val="28"/>
          <w:lang w:val="de-DE"/>
        </w:rPr>
        <w:t>đột xuất cấp ngành</w:t>
      </w:r>
      <w:r>
        <w:rPr>
          <w:rFonts w:asciiTheme="majorHAnsi" w:hAnsiTheme="majorHAnsi" w:cstheme="majorHAnsi"/>
          <w:spacing w:val="-6"/>
          <w:szCs w:val="28"/>
          <w:lang w:val="de-DE"/>
        </w:rPr>
        <w:t>.</w:t>
      </w:r>
    </w:p>
    <w:p w:rsidR="00EB557B" w:rsidRPr="00047BAE" w:rsidRDefault="00EB557B" w:rsidP="00047BAE">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047BAE">
        <w:rPr>
          <w:rFonts w:asciiTheme="majorHAnsi" w:hAnsiTheme="majorHAnsi" w:cstheme="majorHAnsi"/>
          <w:b/>
          <w:spacing w:val="-6"/>
          <w:szCs w:val="28"/>
          <w:lang w:val="de-DE"/>
        </w:rPr>
        <w:t>2. Mục 2</w:t>
      </w:r>
      <w:r>
        <w:rPr>
          <w:rFonts w:asciiTheme="majorHAnsi" w:hAnsiTheme="majorHAnsi" w:cstheme="majorHAnsi"/>
          <w:spacing w:val="-6"/>
          <w:szCs w:val="28"/>
          <w:lang w:val="de-DE"/>
        </w:rPr>
        <w:t xml:space="preserve">: </w:t>
      </w:r>
      <w:r w:rsidRPr="00047BAE">
        <w:rPr>
          <w:rFonts w:asciiTheme="majorHAnsi" w:hAnsiTheme="majorHAnsi" w:cstheme="majorHAnsi"/>
          <w:spacing w:val="-6"/>
          <w:szCs w:val="28"/>
          <w:lang w:val="de-DE"/>
        </w:rPr>
        <w:t xml:space="preserve">Tuyển chọn, giao trực tiếp nhiệm vụ </w:t>
      </w:r>
      <w:r>
        <w:rPr>
          <w:rFonts w:asciiTheme="majorHAnsi" w:hAnsiTheme="majorHAnsi" w:cstheme="majorHAnsi"/>
          <w:spacing w:val="-6"/>
          <w:szCs w:val="28"/>
          <w:lang w:val="de-DE"/>
        </w:rPr>
        <w:t xml:space="preserve">KH&amp;CN </w:t>
      </w:r>
      <w:r w:rsidRPr="00047BAE">
        <w:rPr>
          <w:rFonts w:asciiTheme="majorHAnsi" w:hAnsiTheme="majorHAnsi" w:cstheme="majorHAnsi"/>
          <w:spacing w:val="-6"/>
          <w:szCs w:val="28"/>
          <w:lang w:val="de-DE"/>
        </w:rPr>
        <w:t>cấp ngành</w:t>
      </w:r>
    </w:p>
    <w:p w:rsidR="00EB557B" w:rsidRDefault="00EB557B" w:rsidP="00EB557B">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xml:space="preserve">Mục này gồm 10 điều (Điều 16-25), quy định toàn bộ quy trình </w:t>
      </w:r>
      <w:r w:rsidRPr="00C873FA">
        <w:rPr>
          <w:rFonts w:asciiTheme="majorHAnsi" w:hAnsiTheme="majorHAnsi" w:cstheme="majorHAnsi"/>
          <w:spacing w:val="-6"/>
          <w:szCs w:val="28"/>
          <w:lang w:val="de-DE"/>
        </w:rPr>
        <w:t xml:space="preserve">tuyển chọn, giao trực tiếp nhiệm vụ </w:t>
      </w:r>
      <w:r>
        <w:rPr>
          <w:rFonts w:asciiTheme="majorHAnsi" w:hAnsiTheme="majorHAnsi" w:cstheme="majorHAnsi"/>
          <w:spacing w:val="-6"/>
          <w:szCs w:val="28"/>
          <w:lang w:val="de-DE"/>
        </w:rPr>
        <w:t>KH&amp;CN, từ khâu thông báo tuyển chọn, giao nhiệm vụ đến khâu phê duyệt, ký kết và điều chỉnh hợp đồng.</w:t>
      </w:r>
    </w:p>
    <w:p w:rsidR="00EB557B" w:rsidRPr="00047BAE" w:rsidRDefault="00EB557B" w:rsidP="00C54E33">
      <w:pPr>
        <w:pStyle w:val="Footer"/>
        <w:tabs>
          <w:tab w:val="clear" w:pos="4320"/>
          <w:tab w:val="clear" w:pos="8640"/>
        </w:tabs>
        <w:spacing w:before="120" w:after="120" w:line="340" w:lineRule="exact"/>
        <w:ind w:firstLine="720"/>
        <w:jc w:val="both"/>
        <w:rPr>
          <w:rFonts w:asciiTheme="majorHAnsi" w:hAnsiTheme="majorHAnsi" w:cstheme="majorHAnsi"/>
          <w:spacing w:val="-12"/>
          <w:szCs w:val="28"/>
          <w:lang w:val="de-DE"/>
        </w:rPr>
      </w:pPr>
      <w:r w:rsidRPr="00047BAE">
        <w:rPr>
          <w:rFonts w:asciiTheme="majorHAnsi" w:hAnsiTheme="majorHAnsi" w:cstheme="majorHAnsi"/>
          <w:b/>
          <w:spacing w:val="-12"/>
          <w:szCs w:val="28"/>
          <w:lang w:val="de-DE"/>
        </w:rPr>
        <w:t>3. Mục 3</w:t>
      </w:r>
      <w:r w:rsidRPr="00047BAE">
        <w:rPr>
          <w:rFonts w:asciiTheme="majorHAnsi" w:hAnsiTheme="majorHAnsi" w:cstheme="majorHAnsi"/>
          <w:spacing w:val="-12"/>
          <w:szCs w:val="28"/>
          <w:lang w:val="de-DE"/>
        </w:rPr>
        <w:t>: Kiểm tra, đánh giá, nghiệm thu và thanh lý hợp đồng KH&amp;CN</w:t>
      </w:r>
    </w:p>
    <w:p w:rsidR="00EB557B" w:rsidRDefault="00EB557B" w:rsidP="00047BAE">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xml:space="preserve">Mục này gồm 03 điều (Điều 26-28), quy định </w:t>
      </w:r>
      <w:r w:rsidR="00DE0053">
        <w:rPr>
          <w:rFonts w:asciiTheme="majorHAnsi" w:hAnsiTheme="majorHAnsi" w:cstheme="majorHAnsi"/>
          <w:spacing w:val="-6"/>
          <w:szCs w:val="28"/>
          <w:lang w:val="de-DE"/>
        </w:rPr>
        <w:t>việc k</w:t>
      </w:r>
      <w:r w:rsidRPr="00047BAE">
        <w:rPr>
          <w:rFonts w:asciiTheme="majorHAnsi" w:hAnsiTheme="majorHAnsi" w:cstheme="majorHAnsi"/>
          <w:spacing w:val="-6"/>
          <w:szCs w:val="28"/>
          <w:lang w:val="de-DE"/>
        </w:rPr>
        <w:t xml:space="preserve">iểm tra, đánh giá việc thực hiện nhiệm vụ </w:t>
      </w:r>
      <w:r w:rsidR="00DE0053">
        <w:rPr>
          <w:rFonts w:asciiTheme="majorHAnsi" w:hAnsiTheme="majorHAnsi" w:cstheme="majorHAnsi"/>
          <w:spacing w:val="-6"/>
          <w:szCs w:val="28"/>
          <w:lang w:val="de-DE"/>
        </w:rPr>
        <w:t xml:space="preserve">KH&amp;CN; quy trình và nguyên tắc </w:t>
      </w:r>
      <w:r w:rsidR="00DE0053" w:rsidRPr="0060333C">
        <w:rPr>
          <w:rFonts w:asciiTheme="majorHAnsi" w:hAnsiTheme="majorHAnsi" w:cstheme="majorHAnsi"/>
          <w:spacing w:val="-6"/>
          <w:szCs w:val="28"/>
          <w:lang w:val="de-DE"/>
        </w:rPr>
        <w:t xml:space="preserve">đánh </w:t>
      </w:r>
      <w:r w:rsidRPr="00047BAE">
        <w:rPr>
          <w:rFonts w:asciiTheme="majorHAnsi" w:hAnsiTheme="majorHAnsi" w:cstheme="majorHAnsi"/>
          <w:spacing w:val="-6"/>
          <w:szCs w:val="28"/>
          <w:lang w:val="de-DE"/>
        </w:rPr>
        <w:t xml:space="preserve">giá, nghiệm thu, đăng ký, lưu giữ, </w:t>
      </w:r>
      <w:r w:rsidR="00DE0053">
        <w:rPr>
          <w:rFonts w:asciiTheme="majorHAnsi" w:hAnsiTheme="majorHAnsi" w:cstheme="majorHAnsi"/>
          <w:spacing w:val="-6"/>
          <w:szCs w:val="28"/>
          <w:lang w:val="de-DE"/>
        </w:rPr>
        <w:t xml:space="preserve">kết quả thực hiện nhiệm vụ KH&amp;CN và quy định đối với việc </w:t>
      </w:r>
      <w:r w:rsidR="00DE0053" w:rsidRPr="0060333C">
        <w:rPr>
          <w:rFonts w:asciiTheme="majorHAnsi" w:hAnsiTheme="majorHAnsi" w:cstheme="majorHAnsi"/>
          <w:spacing w:val="-6"/>
          <w:szCs w:val="28"/>
          <w:lang w:val="de-DE"/>
        </w:rPr>
        <w:t>công bố</w:t>
      </w:r>
      <w:r w:rsidR="00DE0053">
        <w:rPr>
          <w:rFonts w:asciiTheme="majorHAnsi" w:hAnsiTheme="majorHAnsi" w:cstheme="majorHAnsi"/>
          <w:spacing w:val="-6"/>
          <w:szCs w:val="28"/>
          <w:lang w:val="de-DE"/>
        </w:rPr>
        <w:t>,</w:t>
      </w:r>
      <w:r w:rsidRPr="00047BAE">
        <w:rPr>
          <w:rFonts w:asciiTheme="majorHAnsi" w:hAnsiTheme="majorHAnsi" w:cstheme="majorHAnsi"/>
          <w:spacing w:val="-6"/>
          <w:szCs w:val="28"/>
          <w:lang w:val="de-DE"/>
        </w:rPr>
        <w:t xml:space="preserve"> ứng dụng kết quả nghiên cứu</w:t>
      </w:r>
      <w:r w:rsidR="00DE0053">
        <w:rPr>
          <w:rFonts w:asciiTheme="majorHAnsi" w:hAnsiTheme="majorHAnsi" w:cstheme="majorHAnsi"/>
          <w:spacing w:val="-6"/>
          <w:szCs w:val="28"/>
          <w:lang w:val="de-DE"/>
        </w:rPr>
        <w:t xml:space="preserve"> và </w:t>
      </w:r>
      <w:r w:rsidRPr="00047BAE">
        <w:rPr>
          <w:rFonts w:asciiTheme="majorHAnsi" w:hAnsiTheme="majorHAnsi" w:cstheme="majorHAnsi"/>
          <w:spacing w:val="-6"/>
          <w:szCs w:val="28"/>
          <w:lang w:val="de-DE"/>
        </w:rPr>
        <w:t>thanh lý hợp đồng nghiên cứu</w:t>
      </w:r>
      <w:r w:rsidR="00DE0053">
        <w:rPr>
          <w:rFonts w:asciiTheme="majorHAnsi" w:hAnsiTheme="majorHAnsi" w:cstheme="majorHAnsi"/>
          <w:spacing w:val="-6"/>
          <w:szCs w:val="28"/>
          <w:lang w:val="de-DE"/>
        </w:rPr>
        <w:t>.</w:t>
      </w:r>
    </w:p>
    <w:p w:rsidR="002D1E2C" w:rsidRPr="004D79A7" w:rsidRDefault="002D1E2C" w:rsidP="002D1E2C">
      <w:pPr>
        <w:pStyle w:val="Footer"/>
        <w:tabs>
          <w:tab w:val="clear" w:pos="4320"/>
          <w:tab w:val="clear" w:pos="8640"/>
        </w:tabs>
        <w:spacing w:before="120" w:after="120" w:line="340" w:lineRule="exact"/>
        <w:ind w:firstLine="720"/>
        <w:jc w:val="both"/>
        <w:rPr>
          <w:rFonts w:asciiTheme="majorHAnsi" w:hAnsiTheme="majorHAnsi" w:cstheme="majorHAnsi"/>
          <w:b/>
          <w:spacing w:val="-6"/>
          <w:szCs w:val="28"/>
          <w:lang w:val="de-DE"/>
        </w:rPr>
      </w:pPr>
      <w:r w:rsidRPr="004D79A7">
        <w:rPr>
          <w:rFonts w:asciiTheme="majorHAnsi" w:hAnsiTheme="majorHAnsi" w:cstheme="majorHAnsi"/>
          <w:b/>
          <w:spacing w:val="-6"/>
          <w:szCs w:val="28"/>
          <w:lang w:val="de-DE"/>
        </w:rPr>
        <w:t xml:space="preserve">Chương </w:t>
      </w:r>
      <w:r>
        <w:rPr>
          <w:rFonts w:asciiTheme="majorHAnsi" w:hAnsiTheme="majorHAnsi" w:cstheme="majorHAnsi"/>
          <w:b/>
          <w:spacing w:val="-6"/>
          <w:szCs w:val="28"/>
          <w:lang w:val="de-DE"/>
        </w:rPr>
        <w:t>IV</w:t>
      </w:r>
      <w:r w:rsidRPr="004D79A7">
        <w:rPr>
          <w:rFonts w:asciiTheme="majorHAnsi" w:hAnsiTheme="majorHAnsi" w:cstheme="majorHAnsi"/>
          <w:b/>
          <w:spacing w:val="-6"/>
          <w:szCs w:val="28"/>
          <w:lang w:val="de-DE"/>
        </w:rPr>
        <w:t xml:space="preserve">. Nhiệm vụ KH&amp;CN cấp </w:t>
      </w:r>
      <w:r>
        <w:rPr>
          <w:rFonts w:asciiTheme="majorHAnsi" w:hAnsiTheme="majorHAnsi" w:cstheme="majorHAnsi"/>
          <w:b/>
          <w:spacing w:val="-6"/>
          <w:szCs w:val="28"/>
          <w:lang w:val="de-DE"/>
        </w:rPr>
        <w:t>cơ sở</w:t>
      </w:r>
    </w:p>
    <w:p w:rsidR="002D1E2C" w:rsidRDefault="002D1E2C" w:rsidP="002D1E2C">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Pr>
          <w:rFonts w:asciiTheme="majorHAnsi" w:hAnsiTheme="majorHAnsi" w:cstheme="majorHAnsi"/>
          <w:spacing w:val="-6"/>
          <w:szCs w:val="28"/>
          <w:lang w:val="de-DE"/>
        </w:rPr>
        <w:t xml:space="preserve">Chương này </w:t>
      </w:r>
      <w:r w:rsidRPr="004D79A7">
        <w:rPr>
          <w:rFonts w:asciiTheme="majorHAnsi" w:hAnsiTheme="majorHAnsi" w:cstheme="majorHAnsi"/>
          <w:spacing w:val="-6"/>
          <w:szCs w:val="28"/>
          <w:lang w:val="de-DE"/>
        </w:rPr>
        <w:t xml:space="preserve">quy định </w:t>
      </w:r>
      <w:r>
        <w:rPr>
          <w:rFonts w:asciiTheme="majorHAnsi" w:hAnsiTheme="majorHAnsi" w:cstheme="majorHAnsi"/>
          <w:spacing w:val="-6"/>
          <w:szCs w:val="28"/>
          <w:lang w:val="de-DE"/>
        </w:rPr>
        <w:t>các nội dung liên quan đến việc triển khai các nhiệm vụ KH&amp;CN cấp cơ sở sử dụng ngân sách nhà nước của NHNN. Chương 4 bao gồm 10 điều (điều 29-38), với nội dung chủ yếu là vận dụng các quy định đối với nhiệm vụ KH&amp;CN cấp ngành cho việc triển khai các nhiệm vụ KH&amp;CN cấp cơ sở.</w:t>
      </w:r>
    </w:p>
    <w:p w:rsidR="00EB557B" w:rsidRDefault="002D1E2C" w:rsidP="0060333C">
      <w:pPr>
        <w:pStyle w:val="Footer"/>
        <w:tabs>
          <w:tab w:val="clear" w:pos="4320"/>
          <w:tab w:val="clear" w:pos="8640"/>
        </w:tabs>
        <w:spacing w:before="120" w:after="120" w:line="340" w:lineRule="exact"/>
        <w:ind w:firstLine="720"/>
        <w:jc w:val="both"/>
        <w:rPr>
          <w:rFonts w:asciiTheme="majorHAnsi" w:hAnsiTheme="majorHAnsi" w:cstheme="majorHAnsi"/>
          <w:b/>
          <w:spacing w:val="-6"/>
          <w:szCs w:val="28"/>
          <w:lang w:val="de-DE"/>
        </w:rPr>
      </w:pPr>
      <w:r w:rsidRPr="004D79A7">
        <w:rPr>
          <w:rFonts w:asciiTheme="majorHAnsi" w:hAnsiTheme="majorHAnsi" w:cstheme="majorHAnsi"/>
          <w:b/>
          <w:spacing w:val="-6"/>
          <w:szCs w:val="28"/>
          <w:lang w:val="de-DE"/>
        </w:rPr>
        <w:t xml:space="preserve">Chương </w:t>
      </w:r>
      <w:r>
        <w:rPr>
          <w:rFonts w:asciiTheme="majorHAnsi" w:hAnsiTheme="majorHAnsi" w:cstheme="majorHAnsi"/>
          <w:b/>
          <w:spacing w:val="-6"/>
          <w:szCs w:val="28"/>
          <w:lang w:val="de-DE"/>
        </w:rPr>
        <w:t>V</w:t>
      </w:r>
      <w:r w:rsidRPr="004D79A7">
        <w:rPr>
          <w:rFonts w:asciiTheme="majorHAnsi" w:hAnsiTheme="majorHAnsi" w:cstheme="majorHAnsi"/>
          <w:b/>
          <w:spacing w:val="-6"/>
          <w:szCs w:val="28"/>
          <w:lang w:val="de-DE"/>
        </w:rPr>
        <w:t>.</w:t>
      </w:r>
      <w:r>
        <w:rPr>
          <w:rFonts w:asciiTheme="majorHAnsi" w:hAnsiTheme="majorHAnsi" w:cstheme="majorHAnsi"/>
          <w:b/>
          <w:spacing w:val="-6"/>
          <w:szCs w:val="28"/>
          <w:lang w:val="de-DE"/>
        </w:rPr>
        <w:t xml:space="preserve"> Khen thưởng và xử lý vi phạm.</w:t>
      </w:r>
    </w:p>
    <w:p w:rsidR="002D1E2C" w:rsidRPr="0060333C" w:rsidRDefault="002D1E2C" w:rsidP="0060333C">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4D79A7">
        <w:rPr>
          <w:rFonts w:asciiTheme="majorHAnsi" w:hAnsiTheme="majorHAnsi" w:cstheme="majorHAnsi"/>
          <w:b/>
          <w:spacing w:val="-6"/>
          <w:szCs w:val="28"/>
          <w:lang w:val="de-DE"/>
        </w:rPr>
        <w:t xml:space="preserve">Chương </w:t>
      </w:r>
      <w:r>
        <w:rPr>
          <w:rFonts w:asciiTheme="majorHAnsi" w:hAnsiTheme="majorHAnsi" w:cstheme="majorHAnsi"/>
          <w:b/>
          <w:spacing w:val="-6"/>
          <w:szCs w:val="28"/>
          <w:lang w:val="de-DE"/>
        </w:rPr>
        <w:t>VI</w:t>
      </w:r>
      <w:r w:rsidRPr="004D79A7">
        <w:rPr>
          <w:rFonts w:asciiTheme="majorHAnsi" w:hAnsiTheme="majorHAnsi" w:cstheme="majorHAnsi"/>
          <w:b/>
          <w:spacing w:val="-6"/>
          <w:szCs w:val="28"/>
          <w:lang w:val="de-DE"/>
        </w:rPr>
        <w:t>.</w:t>
      </w:r>
      <w:r>
        <w:rPr>
          <w:rFonts w:asciiTheme="majorHAnsi" w:hAnsiTheme="majorHAnsi" w:cstheme="majorHAnsi"/>
          <w:b/>
          <w:spacing w:val="-6"/>
          <w:szCs w:val="28"/>
          <w:lang w:val="de-DE"/>
        </w:rPr>
        <w:t xml:space="preserve"> Tổ chức thực hiện</w:t>
      </w:r>
    </w:p>
    <w:p w:rsidR="00777838" w:rsidRDefault="000F79EE" w:rsidP="00047BAE">
      <w:pPr>
        <w:pStyle w:val="Footer"/>
        <w:tabs>
          <w:tab w:val="clear" w:pos="4320"/>
          <w:tab w:val="clear" w:pos="8640"/>
        </w:tabs>
        <w:spacing w:before="120" w:after="120" w:line="340" w:lineRule="exact"/>
        <w:ind w:firstLine="720"/>
        <w:jc w:val="both"/>
        <w:rPr>
          <w:rFonts w:asciiTheme="majorHAnsi" w:hAnsiTheme="majorHAnsi" w:cstheme="majorHAnsi"/>
          <w:spacing w:val="-6"/>
          <w:szCs w:val="28"/>
          <w:lang w:val="de-DE"/>
        </w:rPr>
      </w:pPr>
      <w:r w:rsidRPr="00047BAE">
        <w:rPr>
          <w:rFonts w:asciiTheme="majorHAnsi" w:hAnsiTheme="majorHAnsi" w:cstheme="majorHAnsi"/>
          <w:spacing w:val="-6"/>
          <w:szCs w:val="28"/>
          <w:lang w:val="de-DE"/>
        </w:rPr>
        <w:t xml:space="preserve">Chương 6 quy định về trách </w:t>
      </w:r>
      <w:r w:rsidR="00F4217F" w:rsidRPr="00047BAE">
        <w:rPr>
          <w:rFonts w:asciiTheme="majorHAnsi" w:hAnsiTheme="majorHAnsi" w:cstheme="majorHAnsi"/>
          <w:spacing w:val="-6"/>
          <w:szCs w:val="28"/>
          <w:lang w:val="de-DE"/>
        </w:rPr>
        <w:t>nhiệm của các đơn vị thuộc NHNN Việt Nam</w:t>
      </w:r>
      <w:r w:rsidR="002D1E2C">
        <w:rPr>
          <w:rFonts w:asciiTheme="majorHAnsi" w:hAnsiTheme="majorHAnsi" w:cstheme="majorHAnsi"/>
          <w:spacing w:val="-6"/>
          <w:szCs w:val="28"/>
          <w:lang w:val="de-DE"/>
        </w:rPr>
        <w:t xml:space="preserve"> trong việc triển khai các nội dung của Thông tư, bao gồm: </w:t>
      </w:r>
      <w:r w:rsidR="002D1E2C" w:rsidRPr="00C873FA">
        <w:rPr>
          <w:rFonts w:asciiTheme="majorHAnsi" w:hAnsiTheme="majorHAnsi" w:cstheme="majorHAnsi"/>
          <w:spacing w:val="-6"/>
          <w:szCs w:val="28"/>
          <w:lang w:val="de-DE"/>
        </w:rPr>
        <w:t>trách nhiệm</w:t>
      </w:r>
      <w:r w:rsidR="002D1E2C">
        <w:rPr>
          <w:rFonts w:asciiTheme="majorHAnsi" w:hAnsiTheme="majorHAnsi" w:cstheme="majorHAnsi"/>
          <w:spacing w:val="-6"/>
          <w:szCs w:val="28"/>
          <w:lang w:val="de-DE"/>
        </w:rPr>
        <w:t xml:space="preserve"> của Viện Chiến lược ngân hàng </w:t>
      </w:r>
      <w:r w:rsidR="00777838">
        <w:rPr>
          <w:rFonts w:asciiTheme="majorHAnsi" w:hAnsiTheme="majorHAnsi" w:cstheme="majorHAnsi"/>
          <w:spacing w:val="-6"/>
          <w:szCs w:val="28"/>
          <w:lang w:val="de-DE"/>
        </w:rPr>
        <w:t xml:space="preserve">với vai trò là đơn vị thực hiện chức năng quản lý nhà nước của NHNN đối với các nhiệm vụ KH&amp;CN, trách nhiệm của Vụ Tài chính kế toán và Cục Quản trị trong việc triển khai các nhiệm vụ KH&amp;CN; trách nhiệm của </w:t>
      </w:r>
      <w:r w:rsidRPr="00047BAE">
        <w:rPr>
          <w:rFonts w:asciiTheme="majorHAnsi" w:hAnsiTheme="majorHAnsi" w:cstheme="majorHAnsi"/>
          <w:spacing w:val="-6"/>
          <w:szCs w:val="28"/>
          <w:lang w:val="de-DE"/>
        </w:rPr>
        <w:t xml:space="preserve">tổ chức chủ trì, </w:t>
      </w:r>
      <w:r w:rsidR="00F4217F" w:rsidRPr="00047BAE">
        <w:rPr>
          <w:rFonts w:asciiTheme="majorHAnsi" w:hAnsiTheme="majorHAnsi" w:cstheme="majorHAnsi"/>
          <w:spacing w:val="-6"/>
          <w:szCs w:val="28"/>
          <w:lang w:val="de-DE"/>
        </w:rPr>
        <w:t xml:space="preserve">cá nhân chủ </w:t>
      </w:r>
      <w:r w:rsidR="00777838">
        <w:rPr>
          <w:rFonts w:asciiTheme="majorHAnsi" w:hAnsiTheme="majorHAnsi" w:cstheme="majorHAnsi"/>
          <w:spacing w:val="-6"/>
          <w:szCs w:val="28"/>
          <w:lang w:val="de-DE"/>
        </w:rPr>
        <w:t>nhiệm</w:t>
      </w:r>
      <w:r w:rsidR="00F4217F" w:rsidRPr="00047BAE">
        <w:rPr>
          <w:rFonts w:asciiTheme="majorHAnsi" w:hAnsiTheme="majorHAnsi" w:cstheme="majorHAnsi"/>
          <w:spacing w:val="-6"/>
          <w:szCs w:val="28"/>
          <w:lang w:val="de-DE"/>
        </w:rPr>
        <w:t xml:space="preserve"> nhiệm vụ nhiệm vụ khoa học và công nghệ</w:t>
      </w:r>
      <w:r w:rsidR="00777838">
        <w:rPr>
          <w:rFonts w:asciiTheme="majorHAnsi" w:hAnsiTheme="majorHAnsi" w:cstheme="majorHAnsi"/>
          <w:spacing w:val="-6"/>
          <w:szCs w:val="28"/>
          <w:lang w:val="de-DE"/>
        </w:rPr>
        <w:t>.</w:t>
      </w:r>
      <w:r w:rsidR="0023113E">
        <w:rPr>
          <w:rFonts w:asciiTheme="majorHAnsi" w:hAnsiTheme="majorHAnsi" w:cstheme="majorHAnsi"/>
          <w:spacing w:val="-6"/>
          <w:szCs w:val="28"/>
          <w:lang w:val="de-DE"/>
        </w:rPr>
        <w:t>/.</w:t>
      </w:r>
    </w:p>
    <w:p w:rsidR="00507831" w:rsidRPr="00047BAE" w:rsidRDefault="00507831" w:rsidP="00047BAE">
      <w:pPr>
        <w:pStyle w:val="Footer"/>
        <w:tabs>
          <w:tab w:val="clear" w:pos="4320"/>
          <w:tab w:val="clear" w:pos="8640"/>
        </w:tabs>
        <w:spacing w:before="120" w:after="120" w:line="340" w:lineRule="exact"/>
        <w:ind w:firstLine="720"/>
        <w:jc w:val="both"/>
        <w:rPr>
          <w:lang w:val="de-DE"/>
        </w:rPr>
      </w:pPr>
    </w:p>
    <w:sectPr w:rsidR="00507831" w:rsidRPr="00047BAE" w:rsidSect="00287646">
      <w:footerReference w:type="even" r:id="rId9"/>
      <w:footerReference w:type="default" r:id="rId10"/>
      <w:pgSz w:w="11907" w:h="16840" w:code="9"/>
      <w:pgMar w:top="1418" w:right="1134" w:bottom="1134" w:left="2268" w:header="720" w:footer="720" w:gutter="0"/>
      <w:cols w:space="720"/>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7ED" w:rsidRDefault="00C367ED">
      <w:r>
        <w:separator/>
      </w:r>
    </w:p>
  </w:endnote>
  <w:endnote w:type="continuationSeparator" w:id="0">
    <w:p w:rsidR="00C367ED" w:rsidRDefault="00C3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VnTime">
    <w:altName w:val="Arial"/>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B76" w:rsidRDefault="00C91B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91B76" w:rsidRDefault="00C91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968065"/>
      <w:docPartObj>
        <w:docPartGallery w:val="Page Numbers (Bottom of Page)"/>
        <w:docPartUnique/>
      </w:docPartObj>
    </w:sdtPr>
    <w:sdtEndPr>
      <w:rPr>
        <w:noProof/>
      </w:rPr>
    </w:sdtEndPr>
    <w:sdtContent>
      <w:p w:rsidR="00C91B76" w:rsidRDefault="00244F07">
        <w:pPr>
          <w:pStyle w:val="Footer"/>
          <w:jc w:val="center"/>
        </w:pPr>
        <w:r>
          <w:fldChar w:fldCharType="begin"/>
        </w:r>
        <w:r>
          <w:instrText xml:space="preserve"> PAGE   \* MERGEFORMAT </w:instrText>
        </w:r>
        <w:r>
          <w:fldChar w:fldCharType="separate"/>
        </w:r>
        <w:r w:rsidR="00B830CB">
          <w:rPr>
            <w:noProof/>
          </w:rPr>
          <w:t>6</w:t>
        </w:r>
        <w:r>
          <w:rPr>
            <w:noProof/>
          </w:rPr>
          <w:fldChar w:fldCharType="end"/>
        </w:r>
      </w:p>
    </w:sdtContent>
  </w:sdt>
  <w:p w:rsidR="00C91B76" w:rsidRDefault="00C91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7ED" w:rsidRDefault="00C367ED">
      <w:r>
        <w:separator/>
      </w:r>
    </w:p>
  </w:footnote>
  <w:footnote w:type="continuationSeparator" w:id="0">
    <w:p w:rsidR="00C367ED" w:rsidRDefault="00C36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2C9B"/>
    <w:multiLevelType w:val="hybridMultilevel"/>
    <w:tmpl w:val="88EC50A8"/>
    <w:lvl w:ilvl="0" w:tplc="053E65D2">
      <w:start w:val="3"/>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AE11E37"/>
    <w:multiLevelType w:val="hybridMultilevel"/>
    <w:tmpl w:val="B0042748"/>
    <w:lvl w:ilvl="0" w:tplc="040A52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72D4804"/>
    <w:multiLevelType w:val="hybridMultilevel"/>
    <w:tmpl w:val="40C434DA"/>
    <w:lvl w:ilvl="0" w:tplc="7C9AB30C">
      <w:start w:val="1"/>
      <w:numFmt w:val="decimal"/>
      <w:lvlText w:val="%1."/>
      <w:lvlJc w:val="left"/>
      <w:pPr>
        <w:ind w:left="2214" w:hanging="360"/>
      </w:pPr>
      <w:rPr>
        <w:rFonts w:hint="default"/>
      </w:rPr>
    </w:lvl>
    <w:lvl w:ilvl="1" w:tplc="042A0019" w:tentative="1">
      <w:start w:val="1"/>
      <w:numFmt w:val="lowerLetter"/>
      <w:lvlText w:val="%2."/>
      <w:lvlJc w:val="left"/>
      <w:pPr>
        <w:ind w:left="2934" w:hanging="360"/>
      </w:pPr>
    </w:lvl>
    <w:lvl w:ilvl="2" w:tplc="042A001B" w:tentative="1">
      <w:start w:val="1"/>
      <w:numFmt w:val="lowerRoman"/>
      <w:lvlText w:val="%3."/>
      <w:lvlJc w:val="right"/>
      <w:pPr>
        <w:ind w:left="3654" w:hanging="180"/>
      </w:pPr>
    </w:lvl>
    <w:lvl w:ilvl="3" w:tplc="042A000F" w:tentative="1">
      <w:start w:val="1"/>
      <w:numFmt w:val="decimal"/>
      <w:lvlText w:val="%4."/>
      <w:lvlJc w:val="left"/>
      <w:pPr>
        <w:ind w:left="4374" w:hanging="360"/>
      </w:pPr>
    </w:lvl>
    <w:lvl w:ilvl="4" w:tplc="042A0019" w:tentative="1">
      <w:start w:val="1"/>
      <w:numFmt w:val="lowerLetter"/>
      <w:lvlText w:val="%5."/>
      <w:lvlJc w:val="left"/>
      <w:pPr>
        <w:ind w:left="5094" w:hanging="360"/>
      </w:pPr>
    </w:lvl>
    <w:lvl w:ilvl="5" w:tplc="042A001B" w:tentative="1">
      <w:start w:val="1"/>
      <w:numFmt w:val="lowerRoman"/>
      <w:lvlText w:val="%6."/>
      <w:lvlJc w:val="right"/>
      <w:pPr>
        <w:ind w:left="5814" w:hanging="180"/>
      </w:pPr>
    </w:lvl>
    <w:lvl w:ilvl="6" w:tplc="042A000F" w:tentative="1">
      <w:start w:val="1"/>
      <w:numFmt w:val="decimal"/>
      <w:lvlText w:val="%7."/>
      <w:lvlJc w:val="left"/>
      <w:pPr>
        <w:ind w:left="6534" w:hanging="360"/>
      </w:pPr>
    </w:lvl>
    <w:lvl w:ilvl="7" w:tplc="042A0019" w:tentative="1">
      <w:start w:val="1"/>
      <w:numFmt w:val="lowerLetter"/>
      <w:lvlText w:val="%8."/>
      <w:lvlJc w:val="left"/>
      <w:pPr>
        <w:ind w:left="7254" w:hanging="360"/>
      </w:pPr>
    </w:lvl>
    <w:lvl w:ilvl="8" w:tplc="042A001B" w:tentative="1">
      <w:start w:val="1"/>
      <w:numFmt w:val="lowerRoman"/>
      <w:lvlText w:val="%9."/>
      <w:lvlJc w:val="right"/>
      <w:pPr>
        <w:ind w:left="7974" w:hanging="180"/>
      </w:pPr>
    </w:lvl>
  </w:abstractNum>
  <w:abstractNum w:abstractNumId="3">
    <w:nsid w:val="78F23C3C"/>
    <w:multiLevelType w:val="hybridMultilevel"/>
    <w:tmpl w:val="5F0E22BA"/>
    <w:lvl w:ilvl="0" w:tplc="B8866E78">
      <w:start w:val="1"/>
      <w:numFmt w:val="decimal"/>
      <w:lvlText w:val="%1."/>
      <w:lvlJc w:val="left"/>
      <w:pPr>
        <w:ind w:left="2214" w:hanging="360"/>
      </w:pPr>
      <w:rPr>
        <w:rFonts w:hint="default"/>
      </w:rPr>
    </w:lvl>
    <w:lvl w:ilvl="1" w:tplc="042A0019" w:tentative="1">
      <w:start w:val="1"/>
      <w:numFmt w:val="lowerLetter"/>
      <w:lvlText w:val="%2."/>
      <w:lvlJc w:val="left"/>
      <w:pPr>
        <w:ind w:left="2934" w:hanging="360"/>
      </w:pPr>
    </w:lvl>
    <w:lvl w:ilvl="2" w:tplc="042A001B" w:tentative="1">
      <w:start w:val="1"/>
      <w:numFmt w:val="lowerRoman"/>
      <w:lvlText w:val="%3."/>
      <w:lvlJc w:val="right"/>
      <w:pPr>
        <w:ind w:left="3654" w:hanging="180"/>
      </w:pPr>
    </w:lvl>
    <w:lvl w:ilvl="3" w:tplc="042A000F" w:tentative="1">
      <w:start w:val="1"/>
      <w:numFmt w:val="decimal"/>
      <w:lvlText w:val="%4."/>
      <w:lvlJc w:val="left"/>
      <w:pPr>
        <w:ind w:left="4374" w:hanging="360"/>
      </w:pPr>
    </w:lvl>
    <w:lvl w:ilvl="4" w:tplc="042A0019" w:tentative="1">
      <w:start w:val="1"/>
      <w:numFmt w:val="lowerLetter"/>
      <w:lvlText w:val="%5."/>
      <w:lvlJc w:val="left"/>
      <w:pPr>
        <w:ind w:left="5094" w:hanging="360"/>
      </w:pPr>
    </w:lvl>
    <w:lvl w:ilvl="5" w:tplc="042A001B" w:tentative="1">
      <w:start w:val="1"/>
      <w:numFmt w:val="lowerRoman"/>
      <w:lvlText w:val="%6."/>
      <w:lvlJc w:val="right"/>
      <w:pPr>
        <w:ind w:left="5814" w:hanging="180"/>
      </w:pPr>
    </w:lvl>
    <w:lvl w:ilvl="6" w:tplc="042A000F" w:tentative="1">
      <w:start w:val="1"/>
      <w:numFmt w:val="decimal"/>
      <w:lvlText w:val="%7."/>
      <w:lvlJc w:val="left"/>
      <w:pPr>
        <w:ind w:left="6534" w:hanging="360"/>
      </w:pPr>
    </w:lvl>
    <w:lvl w:ilvl="7" w:tplc="042A0019" w:tentative="1">
      <w:start w:val="1"/>
      <w:numFmt w:val="lowerLetter"/>
      <w:lvlText w:val="%8."/>
      <w:lvlJc w:val="left"/>
      <w:pPr>
        <w:ind w:left="7254" w:hanging="360"/>
      </w:pPr>
    </w:lvl>
    <w:lvl w:ilvl="8" w:tplc="042A001B" w:tentative="1">
      <w:start w:val="1"/>
      <w:numFmt w:val="lowerRoman"/>
      <w:lvlText w:val="%9."/>
      <w:lvlJc w:val="right"/>
      <w:pPr>
        <w:ind w:left="7974"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794"/>
    <w:rsid w:val="00004917"/>
    <w:rsid w:val="00014B45"/>
    <w:rsid w:val="000337C4"/>
    <w:rsid w:val="00036EBC"/>
    <w:rsid w:val="0004050B"/>
    <w:rsid w:val="0004100C"/>
    <w:rsid w:val="00047BAE"/>
    <w:rsid w:val="000761F3"/>
    <w:rsid w:val="00077F17"/>
    <w:rsid w:val="0008354B"/>
    <w:rsid w:val="0008653A"/>
    <w:rsid w:val="000A00F0"/>
    <w:rsid w:val="000A6C69"/>
    <w:rsid w:val="000B3615"/>
    <w:rsid w:val="000B6A9D"/>
    <w:rsid w:val="000C01AE"/>
    <w:rsid w:val="000C0CBF"/>
    <w:rsid w:val="000C0CD5"/>
    <w:rsid w:val="000C3C05"/>
    <w:rsid w:val="000D1723"/>
    <w:rsid w:val="000D73C6"/>
    <w:rsid w:val="000E3B00"/>
    <w:rsid w:val="000F2188"/>
    <w:rsid w:val="000F3550"/>
    <w:rsid w:val="000F3B4A"/>
    <w:rsid w:val="000F79EE"/>
    <w:rsid w:val="001171C3"/>
    <w:rsid w:val="00121868"/>
    <w:rsid w:val="00122841"/>
    <w:rsid w:val="001231EF"/>
    <w:rsid w:val="0013184D"/>
    <w:rsid w:val="001349DD"/>
    <w:rsid w:val="001350EA"/>
    <w:rsid w:val="0014507C"/>
    <w:rsid w:val="001457AD"/>
    <w:rsid w:val="00162DEF"/>
    <w:rsid w:val="00170C7A"/>
    <w:rsid w:val="001724CA"/>
    <w:rsid w:val="00174A45"/>
    <w:rsid w:val="0017756E"/>
    <w:rsid w:val="00177BEC"/>
    <w:rsid w:val="00183680"/>
    <w:rsid w:val="00186EB8"/>
    <w:rsid w:val="00191AAD"/>
    <w:rsid w:val="00191AB4"/>
    <w:rsid w:val="00191D5C"/>
    <w:rsid w:val="00191FFA"/>
    <w:rsid w:val="001A1855"/>
    <w:rsid w:val="001A28A5"/>
    <w:rsid w:val="001A59AE"/>
    <w:rsid w:val="001A6A86"/>
    <w:rsid w:val="001B1909"/>
    <w:rsid w:val="001C2647"/>
    <w:rsid w:val="001C5F73"/>
    <w:rsid w:val="001D5166"/>
    <w:rsid w:val="001D52AE"/>
    <w:rsid w:val="001D7A21"/>
    <w:rsid w:val="001E31C9"/>
    <w:rsid w:val="001E3FE9"/>
    <w:rsid w:val="001E52E9"/>
    <w:rsid w:val="001E7883"/>
    <w:rsid w:val="001F1316"/>
    <w:rsid w:val="001F6DC9"/>
    <w:rsid w:val="001F7181"/>
    <w:rsid w:val="00205A21"/>
    <w:rsid w:val="00211D0F"/>
    <w:rsid w:val="00214642"/>
    <w:rsid w:val="002163B0"/>
    <w:rsid w:val="00216C97"/>
    <w:rsid w:val="0022244B"/>
    <w:rsid w:val="00223991"/>
    <w:rsid w:val="00227128"/>
    <w:rsid w:val="0023113E"/>
    <w:rsid w:val="00232EAA"/>
    <w:rsid w:val="002369C1"/>
    <w:rsid w:val="00244F07"/>
    <w:rsid w:val="0026270C"/>
    <w:rsid w:val="00262ADF"/>
    <w:rsid w:val="00287646"/>
    <w:rsid w:val="0029647B"/>
    <w:rsid w:val="002A051D"/>
    <w:rsid w:val="002A7245"/>
    <w:rsid w:val="002B2E43"/>
    <w:rsid w:val="002C47A4"/>
    <w:rsid w:val="002C5C04"/>
    <w:rsid w:val="002D1E2C"/>
    <w:rsid w:val="002E05A7"/>
    <w:rsid w:val="002E2B35"/>
    <w:rsid w:val="002E71D6"/>
    <w:rsid w:val="002E7ABC"/>
    <w:rsid w:val="002F5FCE"/>
    <w:rsid w:val="002F6517"/>
    <w:rsid w:val="00301E35"/>
    <w:rsid w:val="00303A6A"/>
    <w:rsid w:val="00305A43"/>
    <w:rsid w:val="00306794"/>
    <w:rsid w:val="00306F30"/>
    <w:rsid w:val="00307F66"/>
    <w:rsid w:val="00323312"/>
    <w:rsid w:val="003339D5"/>
    <w:rsid w:val="003346AC"/>
    <w:rsid w:val="00341668"/>
    <w:rsid w:val="00341ED0"/>
    <w:rsid w:val="00346DA8"/>
    <w:rsid w:val="00352C53"/>
    <w:rsid w:val="00356B78"/>
    <w:rsid w:val="00361ED5"/>
    <w:rsid w:val="00365FB3"/>
    <w:rsid w:val="00372CDD"/>
    <w:rsid w:val="00374CFE"/>
    <w:rsid w:val="0037586E"/>
    <w:rsid w:val="00377B2E"/>
    <w:rsid w:val="003857D7"/>
    <w:rsid w:val="00385F1E"/>
    <w:rsid w:val="0039657C"/>
    <w:rsid w:val="00397E12"/>
    <w:rsid w:val="003A6400"/>
    <w:rsid w:val="003A7BC2"/>
    <w:rsid w:val="003B201D"/>
    <w:rsid w:val="003B41CA"/>
    <w:rsid w:val="003B7DF2"/>
    <w:rsid w:val="003C0A9A"/>
    <w:rsid w:val="003C7713"/>
    <w:rsid w:val="003E0471"/>
    <w:rsid w:val="003E175A"/>
    <w:rsid w:val="003E34EB"/>
    <w:rsid w:val="003E4F32"/>
    <w:rsid w:val="003E5CA0"/>
    <w:rsid w:val="003F2267"/>
    <w:rsid w:val="003F22D4"/>
    <w:rsid w:val="003F54AE"/>
    <w:rsid w:val="003F5589"/>
    <w:rsid w:val="004019E5"/>
    <w:rsid w:val="00407165"/>
    <w:rsid w:val="00410A56"/>
    <w:rsid w:val="004112F7"/>
    <w:rsid w:val="00413C42"/>
    <w:rsid w:val="00417098"/>
    <w:rsid w:val="00420588"/>
    <w:rsid w:val="00420A53"/>
    <w:rsid w:val="00421712"/>
    <w:rsid w:val="00427C3B"/>
    <w:rsid w:val="00430892"/>
    <w:rsid w:val="0043323E"/>
    <w:rsid w:val="004426C8"/>
    <w:rsid w:val="00442F28"/>
    <w:rsid w:val="00444DEB"/>
    <w:rsid w:val="004465F7"/>
    <w:rsid w:val="00450D90"/>
    <w:rsid w:val="00453A69"/>
    <w:rsid w:val="00453DD9"/>
    <w:rsid w:val="00473B55"/>
    <w:rsid w:val="00482925"/>
    <w:rsid w:val="00482EBA"/>
    <w:rsid w:val="00484537"/>
    <w:rsid w:val="00484652"/>
    <w:rsid w:val="00485233"/>
    <w:rsid w:val="004856EE"/>
    <w:rsid w:val="0049724E"/>
    <w:rsid w:val="004A7F36"/>
    <w:rsid w:val="004B0D04"/>
    <w:rsid w:val="004B13AE"/>
    <w:rsid w:val="004B7CE4"/>
    <w:rsid w:val="004C4125"/>
    <w:rsid w:val="004D2252"/>
    <w:rsid w:val="004D3165"/>
    <w:rsid w:val="004D3A01"/>
    <w:rsid w:val="004D79A7"/>
    <w:rsid w:val="004E019E"/>
    <w:rsid w:val="004E1E5C"/>
    <w:rsid w:val="004F2EA3"/>
    <w:rsid w:val="004F3A21"/>
    <w:rsid w:val="004F5EA2"/>
    <w:rsid w:val="00500C05"/>
    <w:rsid w:val="00502DE9"/>
    <w:rsid w:val="00503DA9"/>
    <w:rsid w:val="00504E43"/>
    <w:rsid w:val="00506CF7"/>
    <w:rsid w:val="0050776F"/>
    <w:rsid w:val="00507831"/>
    <w:rsid w:val="00511631"/>
    <w:rsid w:val="00512E8E"/>
    <w:rsid w:val="00520EB3"/>
    <w:rsid w:val="0052496A"/>
    <w:rsid w:val="0052527B"/>
    <w:rsid w:val="0053616F"/>
    <w:rsid w:val="005371F5"/>
    <w:rsid w:val="005412DC"/>
    <w:rsid w:val="0054209A"/>
    <w:rsid w:val="00542AC0"/>
    <w:rsid w:val="00550676"/>
    <w:rsid w:val="00550731"/>
    <w:rsid w:val="00550734"/>
    <w:rsid w:val="0055179C"/>
    <w:rsid w:val="00554E47"/>
    <w:rsid w:val="0056254E"/>
    <w:rsid w:val="00562CBF"/>
    <w:rsid w:val="00566B89"/>
    <w:rsid w:val="0057276B"/>
    <w:rsid w:val="005756A4"/>
    <w:rsid w:val="00582305"/>
    <w:rsid w:val="00584698"/>
    <w:rsid w:val="0059008E"/>
    <w:rsid w:val="005926C0"/>
    <w:rsid w:val="005A039E"/>
    <w:rsid w:val="005A0D28"/>
    <w:rsid w:val="005A18F2"/>
    <w:rsid w:val="005A567D"/>
    <w:rsid w:val="005B00BC"/>
    <w:rsid w:val="005B0F5E"/>
    <w:rsid w:val="005B131E"/>
    <w:rsid w:val="005B63BA"/>
    <w:rsid w:val="005C02D3"/>
    <w:rsid w:val="005C3A9E"/>
    <w:rsid w:val="005C4D46"/>
    <w:rsid w:val="005C6561"/>
    <w:rsid w:val="005E12FB"/>
    <w:rsid w:val="005E4816"/>
    <w:rsid w:val="005F2D45"/>
    <w:rsid w:val="005F3C03"/>
    <w:rsid w:val="00600B24"/>
    <w:rsid w:val="0060333C"/>
    <w:rsid w:val="00603C6A"/>
    <w:rsid w:val="0060642A"/>
    <w:rsid w:val="00612880"/>
    <w:rsid w:val="00613807"/>
    <w:rsid w:val="00621055"/>
    <w:rsid w:val="006257E6"/>
    <w:rsid w:val="00634B33"/>
    <w:rsid w:val="00636951"/>
    <w:rsid w:val="006436D8"/>
    <w:rsid w:val="00643A4C"/>
    <w:rsid w:val="006459F7"/>
    <w:rsid w:val="00647BD8"/>
    <w:rsid w:val="006506E3"/>
    <w:rsid w:val="00655EF7"/>
    <w:rsid w:val="0066302A"/>
    <w:rsid w:val="00673811"/>
    <w:rsid w:val="006822D4"/>
    <w:rsid w:val="00684733"/>
    <w:rsid w:val="006847B5"/>
    <w:rsid w:val="006861D2"/>
    <w:rsid w:val="0069009D"/>
    <w:rsid w:val="00693461"/>
    <w:rsid w:val="006B1984"/>
    <w:rsid w:val="006B2858"/>
    <w:rsid w:val="006B3762"/>
    <w:rsid w:val="006B39BE"/>
    <w:rsid w:val="006C3767"/>
    <w:rsid w:val="006C4901"/>
    <w:rsid w:val="006C5FBD"/>
    <w:rsid w:val="006D07B8"/>
    <w:rsid w:val="006D25B2"/>
    <w:rsid w:val="006D736F"/>
    <w:rsid w:val="006D76AE"/>
    <w:rsid w:val="006E0405"/>
    <w:rsid w:val="006F16DC"/>
    <w:rsid w:val="006F1B2C"/>
    <w:rsid w:val="006F6B28"/>
    <w:rsid w:val="00705562"/>
    <w:rsid w:val="00713B8C"/>
    <w:rsid w:val="00715451"/>
    <w:rsid w:val="007158B8"/>
    <w:rsid w:val="007250CF"/>
    <w:rsid w:val="00727DBC"/>
    <w:rsid w:val="007300BD"/>
    <w:rsid w:val="00731562"/>
    <w:rsid w:val="00734F8F"/>
    <w:rsid w:val="007369C5"/>
    <w:rsid w:val="007506D8"/>
    <w:rsid w:val="007527A2"/>
    <w:rsid w:val="00752CDA"/>
    <w:rsid w:val="007554AC"/>
    <w:rsid w:val="00757699"/>
    <w:rsid w:val="00762A39"/>
    <w:rsid w:val="00765024"/>
    <w:rsid w:val="00767C91"/>
    <w:rsid w:val="00770654"/>
    <w:rsid w:val="007756E3"/>
    <w:rsid w:val="00777838"/>
    <w:rsid w:val="00780021"/>
    <w:rsid w:val="0078453D"/>
    <w:rsid w:val="00785683"/>
    <w:rsid w:val="007874F0"/>
    <w:rsid w:val="0079325B"/>
    <w:rsid w:val="0079342B"/>
    <w:rsid w:val="00794B7A"/>
    <w:rsid w:val="00795623"/>
    <w:rsid w:val="00795626"/>
    <w:rsid w:val="00796B48"/>
    <w:rsid w:val="0079706A"/>
    <w:rsid w:val="0079720A"/>
    <w:rsid w:val="007A0C95"/>
    <w:rsid w:val="007A1D40"/>
    <w:rsid w:val="007B404D"/>
    <w:rsid w:val="007B62F2"/>
    <w:rsid w:val="007C33F5"/>
    <w:rsid w:val="007C4CB5"/>
    <w:rsid w:val="007C69BE"/>
    <w:rsid w:val="007C7FDB"/>
    <w:rsid w:val="007D04FB"/>
    <w:rsid w:val="007D34B5"/>
    <w:rsid w:val="007D548E"/>
    <w:rsid w:val="007E154B"/>
    <w:rsid w:val="007E5C3B"/>
    <w:rsid w:val="007F34AC"/>
    <w:rsid w:val="007F4E92"/>
    <w:rsid w:val="00800615"/>
    <w:rsid w:val="008031FA"/>
    <w:rsid w:val="00804DA4"/>
    <w:rsid w:val="008130DF"/>
    <w:rsid w:val="00823182"/>
    <w:rsid w:val="00827F02"/>
    <w:rsid w:val="00835575"/>
    <w:rsid w:val="00845CC5"/>
    <w:rsid w:val="00845EE6"/>
    <w:rsid w:val="0085597F"/>
    <w:rsid w:val="00860C5D"/>
    <w:rsid w:val="00862BB3"/>
    <w:rsid w:val="008654D3"/>
    <w:rsid w:val="00870FB8"/>
    <w:rsid w:val="008726C0"/>
    <w:rsid w:val="008746FB"/>
    <w:rsid w:val="008748D5"/>
    <w:rsid w:val="00875E20"/>
    <w:rsid w:val="00880D24"/>
    <w:rsid w:val="00882F51"/>
    <w:rsid w:val="00892B94"/>
    <w:rsid w:val="00893C75"/>
    <w:rsid w:val="008963EA"/>
    <w:rsid w:val="008A063A"/>
    <w:rsid w:val="008A0E63"/>
    <w:rsid w:val="008B49D8"/>
    <w:rsid w:val="008B4ABF"/>
    <w:rsid w:val="008B6EFB"/>
    <w:rsid w:val="008C3110"/>
    <w:rsid w:val="008C383A"/>
    <w:rsid w:val="008C55C7"/>
    <w:rsid w:val="008D1528"/>
    <w:rsid w:val="008D482B"/>
    <w:rsid w:val="008E017A"/>
    <w:rsid w:val="008E330B"/>
    <w:rsid w:val="008F08DA"/>
    <w:rsid w:val="008F1695"/>
    <w:rsid w:val="008F507C"/>
    <w:rsid w:val="008F658A"/>
    <w:rsid w:val="00901703"/>
    <w:rsid w:val="00903AF1"/>
    <w:rsid w:val="0091385F"/>
    <w:rsid w:val="0091708D"/>
    <w:rsid w:val="009214DF"/>
    <w:rsid w:val="00923C7D"/>
    <w:rsid w:val="00923D63"/>
    <w:rsid w:val="00926713"/>
    <w:rsid w:val="00931D42"/>
    <w:rsid w:val="00932E55"/>
    <w:rsid w:val="00937639"/>
    <w:rsid w:val="009402A0"/>
    <w:rsid w:val="00942239"/>
    <w:rsid w:val="009431C9"/>
    <w:rsid w:val="009470BC"/>
    <w:rsid w:val="00953E4D"/>
    <w:rsid w:val="00954690"/>
    <w:rsid w:val="0096056C"/>
    <w:rsid w:val="00971B5A"/>
    <w:rsid w:val="00971CA4"/>
    <w:rsid w:val="00975E8F"/>
    <w:rsid w:val="00975E9B"/>
    <w:rsid w:val="009761B5"/>
    <w:rsid w:val="0098029C"/>
    <w:rsid w:val="00986E80"/>
    <w:rsid w:val="00993E12"/>
    <w:rsid w:val="009A034B"/>
    <w:rsid w:val="009A08C9"/>
    <w:rsid w:val="009C5785"/>
    <w:rsid w:val="009D0F0C"/>
    <w:rsid w:val="009E4B47"/>
    <w:rsid w:val="009E6477"/>
    <w:rsid w:val="009E6D3D"/>
    <w:rsid w:val="009F082A"/>
    <w:rsid w:val="009F2EE2"/>
    <w:rsid w:val="009F349F"/>
    <w:rsid w:val="009F362C"/>
    <w:rsid w:val="009F56CA"/>
    <w:rsid w:val="009F61E7"/>
    <w:rsid w:val="009F78A6"/>
    <w:rsid w:val="00A003A7"/>
    <w:rsid w:val="00A02560"/>
    <w:rsid w:val="00A0616F"/>
    <w:rsid w:val="00A11C9A"/>
    <w:rsid w:val="00A14EE8"/>
    <w:rsid w:val="00A22F07"/>
    <w:rsid w:val="00A236FF"/>
    <w:rsid w:val="00A26543"/>
    <w:rsid w:val="00A26E6F"/>
    <w:rsid w:val="00A36A4B"/>
    <w:rsid w:val="00A36D80"/>
    <w:rsid w:val="00A41FEA"/>
    <w:rsid w:val="00A44400"/>
    <w:rsid w:val="00A45543"/>
    <w:rsid w:val="00A4637B"/>
    <w:rsid w:val="00A62E26"/>
    <w:rsid w:val="00A719B0"/>
    <w:rsid w:val="00A76859"/>
    <w:rsid w:val="00A80BCB"/>
    <w:rsid w:val="00A81868"/>
    <w:rsid w:val="00A84D76"/>
    <w:rsid w:val="00A84DF3"/>
    <w:rsid w:val="00A858FD"/>
    <w:rsid w:val="00A93D62"/>
    <w:rsid w:val="00A942BB"/>
    <w:rsid w:val="00A943B0"/>
    <w:rsid w:val="00AA2331"/>
    <w:rsid w:val="00AA4F29"/>
    <w:rsid w:val="00AA6B88"/>
    <w:rsid w:val="00AA70F6"/>
    <w:rsid w:val="00AB642A"/>
    <w:rsid w:val="00AC1941"/>
    <w:rsid w:val="00AC337B"/>
    <w:rsid w:val="00AC5818"/>
    <w:rsid w:val="00AD2BBE"/>
    <w:rsid w:val="00AD724E"/>
    <w:rsid w:val="00AF087B"/>
    <w:rsid w:val="00AF0EB3"/>
    <w:rsid w:val="00AF2317"/>
    <w:rsid w:val="00B0198E"/>
    <w:rsid w:val="00B01F42"/>
    <w:rsid w:val="00B039FC"/>
    <w:rsid w:val="00B11ED0"/>
    <w:rsid w:val="00B13FE9"/>
    <w:rsid w:val="00B143CD"/>
    <w:rsid w:val="00B35DA5"/>
    <w:rsid w:val="00B37371"/>
    <w:rsid w:val="00B4275B"/>
    <w:rsid w:val="00B43149"/>
    <w:rsid w:val="00B43861"/>
    <w:rsid w:val="00B45127"/>
    <w:rsid w:val="00B46D95"/>
    <w:rsid w:val="00B50E86"/>
    <w:rsid w:val="00B574DF"/>
    <w:rsid w:val="00B653ED"/>
    <w:rsid w:val="00B65C14"/>
    <w:rsid w:val="00B66F2F"/>
    <w:rsid w:val="00B717D6"/>
    <w:rsid w:val="00B760E9"/>
    <w:rsid w:val="00B82953"/>
    <w:rsid w:val="00B830CB"/>
    <w:rsid w:val="00B932A8"/>
    <w:rsid w:val="00B955DC"/>
    <w:rsid w:val="00BA4F58"/>
    <w:rsid w:val="00BA53E3"/>
    <w:rsid w:val="00BC1FE5"/>
    <w:rsid w:val="00BC3766"/>
    <w:rsid w:val="00BC3C1D"/>
    <w:rsid w:val="00BC7C59"/>
    <w:rsid w:val="00BD2D62"/>
    <w:rsid w:val="00BD40F8"/>
    <w:rsid w:val="00BD6944"/>
    <w:rsid w:val="00BD6BE6"/>
    <w:rsid w:val="00BE4DEA"/>
    <w:rsid w:val="00BF303F"/>
    <w:rsid w:val="00BF30A4"/>
    <w:rsid w:val="00BF3198"/>
    <w:rsid w:val="00C021B1"/>
    <w:rsid w:val="00C06F99"/>
    <w:rsid w:val="00C07089"/>
    <w:rsid w:val="00C07F9D"/>
    <w:rsid w:val="00C10A3F"/>
    <w:rsid w:val="00C13F57"/>
    <w:rsid w:val="00C17392"/>
    <w:rsid w:val="00C179BF"/>
    <w:rsid w:val="00C23C53"/>
    <w:rsid w:val="00C24891"/>
    <w:rsid w:val="00C25507"/>
    <w:rsid w:val="00C367ED"/>
    <w:rsid w:val="00C36ECA"/>
    <w:rsid w:val="00C42BBE"/>
    <w:rsid w:val="00C52C92"/>
    <w:rsid w:val="00C54E33"/>
    <w:rsid w:val="00C61518"/>
    <w:rsid w:val="00C61926"/>
    <w:rsid w:val="00C64B3C"/>
    <w:rsid w:val="00C67430"/>
    <w:rsid w:val="00C73D62"/>
    <w:rsid w:val="00C808AB"/>
    <w:rsid w:val="00C8097C"/>
    <w:rsid w:val="00C84189"/>
    <w:rsid w:val="00C87E53"/>
    <w:rsid w:val="00C91B76"/>
    <w:rsid w:val="00C92D85"/>
    <w:rsid w:val="00C96DF4"/>
    <w:rsid w:val="00C9735D"/>
    <w:rsid w:val="00C97FC9"/>
    <w:rsid w:val="00CA64DE"/>
    <w:rsid w:val="00CB3CF4"/>
    <w:rsid w:val="00CC1182"/>
    <w:rsid w:val="00CC15D5"/>
    <w:rsid w:val="00CC502B"/>
    <w:rsid w:val="00CC5337"/>
    <w:rsid w:val="00CC5753"/>
    <w:rsid w:val="00CD0B12"/>
    <w:rsid w:val="00CD629C"/>
    <w:rsid w:val="00CE19FC"/>
    <w:rsid w:val="00CE2B2E"/>
    <w:rsid w:val="00CE5249"/>
    <w:rsid w:val="00CE7B44"/>
    <w:rsid w:val="00CF056B"/>
    <w:rsid w:val="00CF45AA"/>
    <w:rsid w:val="00CF6731"/>
    <w:rsid w:val="00D0128D"/>
    <w:rsid w:val="00D03E03"/>
    <w:rsid w:val="00D04CA8"/>
    <w:rsid w:val="00D053AD"/>
    <w:rsid w:val="00D133DB"/>
    <w:rsid w:val="00D169CD"/>
    <w:rsid w:val="00D2093F"/>
    <w:rsid w:val="00D240CA"/>
    <w:rsid w:val="00D25E4F"/>
    <w:rsid w:val="00D30A94"/>
    <w:rsid w:val="00D338D5"/>
    <w:rsid w:val="00D452B9"/>
    <w:rsid w:val="00D523FE"/>
    <w:rsid w:val="00D557B4"/>
    <w:rsid w:val="00D825B1"/>
    <w:rsid w:val="00D83F94"/>
    <w:rsid w:val="00D8717D"/>
    <w:rsid w:val="00DA1568"/>
    <w:rsid w:val="00DA1B49"/>
    <w:rsid w:val="00DA24C6"/>
    <w:rsid w:val="00DA2D49"/>
    <w:rsid w:val="00DB1612"/>
    <w:rsid w:val="00DB258D"/>
    <w:rsid w:val="00DB3380"/>
    <w:rsid w:val="00DC2FA9"/>
    <w:rsid w:val="00DC39D2"/>
    <w:rsid w:val="00DC4E6E"/>
    <w:rsid w:val="00DC4F9C"/>
    <w:rsid w:val="00DD45B7"/>
    <w:rsid w:val="00DD4645"/>
    <w:rsid w:val="00DD56DE"/>
    <w:rsid w:val="00DE0053"/>
    <w:rsid w:val="00DE1233"/>
    <w:rsid w:val="00DE5A09"/>
    <w:rsid w:val="00DE6775"/>
    <w:rsid w:val="00DE7B43"/>
    <w:rsid w:val="00DF49EB"/>
    <w:rsid w:val="00DF5819"/>
    <w:rsid w:val="00E030DE"/>
    <w:rsid w:val="00E042F3"/>
    <w:rsid w:val="00E053F1"/>
    <w:rsid w:val="00E12A15"/>
    <w:rsid w:val="00E20DBB"/>
    <w:rsid w:val="00E20EFC"/>
    <w:rsid w:val="00E2506B"/>
    <w:rsid w:val="00E3249C"/>
    <w:rsid w:val="00E32C06"/>
    <w:rsid w:val="00E421AD"/>
    <w:rsid w:val="00E42F8B"/>
    <w:rsid w:val="00E43231"/>
    <w:rsid w:val="00E5470A"/>
    <w:rsid w:val="00E569E4"/>
    <w:rsid w:val="00E623C0"/>
    <w:rsid w:val="00E72145"/>
    <w:rsid w:val="00E722C0"/>
    <w:rsid w:val="00E74D34"/>
    <w:rsid w:val="00E74E29"/>
    <w:rsid w:val="00E77571"/>
    <w:rsid w:val="00E81767"/>
    <w:rsid w:val="00E81B91"/>
    <w:rsid w:val="00E81DCA"/>
    <w:rsid w:val="00E93DC2"/>
    <w:rsid w:val="00E94B8D"/>
    <w:rsid w:val="00E950A7"/>
    <w:rsid w:val="00E96A39"/>
    <w:rsid w:val="00E97979"/>
    <w:rsid w:val="00EA1FEC"/>
    <w:rsid w:val="00EA2C53"/>
    <w:rsid w:val="00EA3180"/>
    <w:rsid w:val="00EA3471"/>
    <w:rsid w:val="00EB0C8C"/>
    <w:rsid w:val="00EB1DD2"/>
    <w:rsid w:val="00EB557B"/>
    <w:rsid w:val="00EC4AAB"/>
    <w:rsid w:val="00ED1844"/>
    <w:rsid w:val="00EE58BA"/>
    <w:rsid w:val="00EF24A5"/>
    <w:rsid w:val="00F0025D"/>
    <w:rsid w:val="00F04689"/>
    <w:rsid w:val="00F04CD6"/>
    <w:rsid w:val="00F0573D"/>
    <w:rsid w:val="00F070B8"/>
    <w:rsid w:val="00F071C4"/>
    <w:rsid w:val="00F142C2"/>
    <w:rsid w:val="00F17D94"/>
    <w:rsid w:val="00F2001A"/>
    <w:rsid w:val="00F2111B"/>
    <w:rsid w:val="00F2326C"/>
    <w:rsid w:val="00F23AE5"/>
    <w:rsid w:val="00F2796D"/>
    <w:rsid w:val="00F41C5B"/>
    <w:rsid w:val="00F4217F"/>
    <w:rsid w:val="00F45FFF"/>
    <w:rsid w:val="00F51674"/>
    <w:rsid w:val="00F61E24"/>
    <w:rsid w:val="00F64610"/>
    <w:rsid w:val="00F7248D"/>
    <w:rsid w:val="00F8020A"/>
    <w:rsid w:val="00F820F7"/>
    <w:rsid w:val="00F93C5B"/>
    <w:rsid w:val="00F94799"/>
    <w:rsid w:val="00F95FF7"/>
    <w:rsid w:val="00FA3E2D"/>
    <w:rsid w:val="00FA5B37"/>
    <w:rsid w:val="00FB3E31"/>
    <w:rsid w:val="00FB6528"/>
    <w:rsid w:val="00FC16DA"/>
    <w:rsid w:val="00FC2603"/>
    <w:rsid w:val="00FC7874"/>
    <w:rsid w:val="00FD4331"/>
    <w:rsid w:val="00FE08AD"/>
    <w:rsid w:val="00FE3937"/>
    <w:rsid w:val="00FF186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2AE"/>
    <w:rPr>
      <w:sz w:val="24"/>
      <w:szCs w:val="24"/>
    </w:rPr>
  </w:style>
  <w:style w:type="paragraph" w:styleId="Heading1">
    <w:name w:val="heading 1"/>
    <w:basedOn w:val="Normal"/>
    <w:next w:val="Normal"/>
    <w:qFormat/>
    <w:rsid w:val="00CC502B"/>
    <w:pPr>
      <w:keepNext/>
      <w:outlineLvl w:val="0"/>
    </w:pPr>
    <w:rPr>
      <w:sz w:val="28"/>
      <w:szCs w:val="28"/>
    </w:rPr>
  </w:style>
  <w:style w:type="paragraph" w:styleId="Heading2">
    <w:name w:val="heading 2"/>
    <w:basedOn w:val="Normal"/>
    <w:next w:val="Normal"/>
    <w:qFormat/>
    <w:rsid w:val="00CC502B"/>
    <w:pPr>
      <w:keepNext/>
      <w:spacing w:before="120"/>
      <w:jc w:val="center"/>
      <w:outlineLvl w:val="1"/>
    </w:pPr>
    <w:rPr>
      <w:sz w:val="28"/>
      <w:szCs w:val="28"/>
    </w:rPr>
  </w:style>
  <w:style w:type="paragraph" w:styleId="Heading3">
    <w:name w:val="heading 3"/>
    <w:basedOn w:val="Normal"/>
    <w:next w:val="Normal"/>
    <w:qFormat/>
    <w:rsid w:val="00CC502B"/>
    <w:pPr>
      <w:keepNext/>
      <w:jc w:val="center"/>
      <w:outlineLvl w:val="2"/>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52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D52AE"/>
    <w:rPr>
      <w:rFonts w:ascii="Tahoma" w:hAnsi="Tahoma" w:cs="Tahoma"/>
      <w:sz w:val="16"/>
      <w:szCs w:val="16"/>
    </w:rPr>
  </w:style>
  <w:style w:type="paragraph" w:styleId="Footer">
    <w:name w:val="footer"/>
    <w:basedOn w:val="Normal"/>
    <w:link w:val="FooterChar"/>
    <w:uiPriority w:val="99"/>
    <w:rsid w:val="001D52AE"/>
    <w:pPr>
      <w:tabs>
        <w:tab w:val="center" w:pos="4320"/>
        <w:tab w:val="right" w:pos="8640"/>
      </w:tabs>
    </w:pPr>
    <w:rPr>
      <w:rFonts w:ascii=".VnTime" w:hAnsi=".VnTime"/>
      <w:sz w:val="28"/>
      <w:szCs w:val="20"/>
    </w:rPr>
  </w:style>
  <w:style w:type="character" w:styleId="PageNumber">
    <w:name w:val="page number"/>
    <w:basedOn w:val="DefaultParagraphFont"/>
    <w:rsid w:val="001D52AE"/>
  </w:style>
  <w:style w:type="paragraph" w:styleId="Header">
    <w:name w:val="header"/>
    <w:basedOn w:val="Normal"/>
    <w:rsid w:val="006861D2"/>
    <w:pPr>
      <w:tabs>
        <w:tab w:val="center" w:pos="4320"/>
        <w:tab w:val="right" w:pos="8640"/>
      </w:tabs>
    </w:pPr>
  </w:style>
  <w:style w:type="character" w:customStyle="1" w:styleId="normal-h">
    <w:name w:val="normal-h"/>
    <w:rsid w:val="008726C0"/>
  </w:style>
  <w:style w:type="paragraph" w:styleId="ListParagraph">
    <w:name w:val="List Paragraph"/>
    <w:basedOn w:val="Normal"/>
    <w:uiPriority w:val="34"/>
    <w:qFormat/>
    <w:rsid w:val="00DC4F9C"/>
    <w:pPr>
      <w:ind w:left="720"/>
      <w:contextualSpacing/>
    </w:pPr>
  </w:style>
  <w:style w:type="character" w:customStyle="1" w:styleId="FooterChar">
    <w:name w:val="Footer Char"/>
    <w:basedOn w:val="DefaultParagraphFont"/>
    <w:link w:val="Footer"/>
    <w:uiPriority w:val="99"/>
    <w:rsid w:val="00F071C4"/>
    <w:rPr>
      <w:rFonts w:ascii=".VnTime"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2AE"/>
    <w:rPr>
      <w:sz w:val="24"/>
      <w:szCs w:val="24"/>
    </w:rPr>
  </w:style>
  <w:style w:type="paragraph" w:styleId="Heading1">
    <w:name w:val="heading 1"/>
    <w:basedOn w:val="Normal"/>
    <w:next w:val="Normal"/>
    <w:qFormat/>
    <w:rsid w:val="00CC502B"/>
    <w:pPr>
      <w:keepNext/>
      <w:outlineLvl w:val="0"/>
    </w:pPr>
    <w:rPr>
      <w:sz w:val="28"/>
      <w:szCs w:val="28"/>
    </w:rPr>
  </w:style>
  <w:style w:type="paragraph" w:styleId="Heading2">
    <w:name w:val="heading 2"/>
    <w:basedOn w:val="Normal"/>
    <w:next w:val="Normal"/>
    <w:qFormat/>
    <w:rsid w:val="00CC502B"/>
    <w:pPr>
      <w:keepNext/>
      <w:spacing w:before="120"/>
      <w:jc w:val="center"/>
      <w:outlineLvl w:val="1"/>
    </w:pPr>
    <w:rPr>
      <w:sz w:val="28"/>
      <w:szCs w:val="28"/>
    </w:rPr>
  </w:style>
  <w:style w:type="paragraph" w:styleId="Heading3">
    <w:name w:val="heading 3"/>
    <w:basedOn w:val="Normal"/>
    <w:next w:val="Normal"/>
    <w:qFormat/>
    <w:rsid w:val="00CC502B"/>
    <w:pPr>
      <w:keepNext/>
      <w:jc w:val="center"/>
      <w:outlineLvl w:val="2"/>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52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D52AE"/>
    <w:rPr>
      <w:rFonts w:ascii="Tahoma" w:hAnsi="Tahoma" w:cs="Tahoma"/>
      <w:sz w:val="16"/>
      <w:szCs w:val="16"/>
    </w:rPr>
  </w:style>
  <w:style w:type="paragraph" w:styleId="Footer">
    <w:name w:val="footer"/>
    <w:basedOn w:val="Normal"/>
    <w:link w:val="FooterChar"/>
    <w:uiPriority w:val="99"/>
    <w:rsid w:val="001D52AE"/>
    <w:pPr>
      <w:tabs>
        <w:tab w:val="center" w:pos="4320"/>
        <w:tab w:val="right" w:pos="8640"/>
      </w:tabs>
    </w:pPr>
    <w:rPr>
      <w:rFonts w:ascii=".VnTime" w:hAnsi=".VnTime"/>
      <w:sz w:val="28"/>
      <w:szCs w:val="20"/>
    </w:rPr>
  </w:style>
  <w:style w:type="character" w:styleId="PageNumber">
    <w:name w:val="page number"/>
    <w:basedOn w:val="DefaultParagraphFont"/>
    <w:rsid w:val="001D52AE"/>
  </w:style>
  <w:style w:type="paragraph" w:styleId="Header">
    <w:name w:val="header"/>
    <w:basedOn w:val="Normal"/>
    <w:rsid w:val="006861D2"/>
    <w:pPr>
      <w:tabs>
        <w:tab w:val="center" w:pos="4320"/>
        <w:tab w:val="right" w:pos="8640"/>
      </w:tabs>
    </w:pPr>
  </w:style>
  <w:style w:type="character" w:customStyle="1" w:styleId="normal-h">
    <w:name w:val="normal-h"/>
    <w:rsid w:val="008726C0"/>
  </w:style>
  <w:style w:type="paragraph" w:styleId="ListParagraph">
    <w:name w:val="List Paragraph"/>
    <w:basedOn w:val="Normal"/>
    <w:uiPriority w:val="34"/>
    <w:qFormat/>
    <w:rsid w:val="00DC4F9C"/>
    <w:pPr>
      <w:ind w:left="720"/>
      <w:contextualSpacing/>
    </w:pPr>
  </w:style>
  <w:style w:type="character" w:customStyle="1" w:styleId="FooterChar">
    <w:name w:val="Footer Char"/>
    <w:basedOn w:val="DefaultParagraphFont"/>
    <w:link w:val="Footer"/>
    <w:uiPriority w:val="99"/>
    <w:rsid w:val="00F071C4"/>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1EEB0-F638-4205-AAA3-086920F5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VIỆN CHIẾN LƯỢC</vt:lpstr>
    </vt:vector>
  </TitlesOfParts>
  <Company>Microsoft</Company>
  <LinksUpToDate>false</LinksUpToDate>
  <CharactersWithSpaces>12448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VIỆN CHIẾN LƯỢC</dc:title>
  <dc:creator>Trịnh Thanh Mai</dc:creator>
  <cp:lastModifiedBy>5PZXYY1</cp:lastModifiedBy>
  <cp:revision>2</cp:revision>
  <cp:lastPrinted>2015-11-10T07:54:00Z</cp:lastPrinted>
  <dcterms:created xsi:type="dcterms:W3CDTF">2015-11-10T08:10:00Z</dcterms:created>
  <dcterms:modified xsi:type="dcterms:W3CDTF">2015-11-10T08:10:00Z</dcterms:modified>
</cp:coreProperties>
</file>