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1D" w:rsidRDefault="00400D1D" w:rsidP="00400D1D">
      <w:pPr>
        <w:spacing w:after="0" w:line="240" w:lineRule="auto"/>
        <w:jc w:val="center"/>
        <w:rPr>
          <w:rFonts w:eastAsia="Times New Roman" w:cs="Times New Roman"/>
          <w:b/>
          <w:szCs w:val="28"/>
        </w:rPr>
      </w:pPr>
      <w:r w:rsidRPr="00400D1D">
        <w:rPr>
          <w:rFonts w:eastAsia="Times New Roman" w:cs="Times New Roman"/>
          <w:b/>
          <w:szCs w:val="28"/>
        </w:rPr>
        <w:t xml:space="preserve">Thông cáo báo chí </w:t>
      </w:r>
    </w:p>
    <w:p w:rsidR="00400D1D" w:rsidRPr="00400D1D" w:rsidRDefault="00400D1D" w:rsidP="00400D1D">
      <w:pPr>
        <w:spacing w:after="0" w:line="240" w:lineRule="auto"/>
        <w:jc w:val="center"/>
        <w:rPr>
          <w:rFonts w:eastAsia="Times New Roman" w:cs="Times New Roman"/>
          <w:b/>
          <w:szCs w:val="28"/>
        </w:rPr>
      </w:pPr>
      <w:r>
        <w:rPr>
          <w:rFonts w:eastAsia="Times New Roman" w:cs="Times New Roman"/>
          <w:b/>
          <w:szCs w:val="28"/>
        </w:rPr>
        <w:t>V</w:t>
      </w:r>
      <w:r w:rsidRPr="00400D1D">
        <w:rPr>
          <w:rFonts w:eastAsia="Times New Roman" w:cs="Times New Roman"/>
          <w:b/>
          <w:szCs w:val="28"/>
        </w:rPr>
        <w:t>ề việc thay thế các chức danh điều hành của DAB</w:t>
      </w:r>
    </w:p>
    <w:p w:rsidR="00400D1D" w:rsidRPr="00400D1D" w:rsidRDefault="00400D1D" w:rsidP="00400D1D">
      <w:pPr>
        <w:spacing w:after="0" w:line="240" w:lineRule="auto"/>
        <w:ind w:firstLine="709"/>
        <w:jc w:val="both"/>
        <w:rPr>
          <w:rFonts w:eastAsia="Times New Roman" w:cs="Times New Roman"/>
          <w:szCs w:val="28"/>
        </w:rPr>
      </w:pPr>
      <w:r w:rsidRPr="00400D1D">
        <w:rPr>
          <w:rFonts w:eastAsia="Times New Roman" w:cs="Times New Roman"/>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t1:r6:0:j_id__ctru0pc20:i6" o:spid="_x0000_i1025" type="#_x0000_t75" alt="" style="width:24pt;height:24pt"/>
        </w:pict>
      </w:r>
    </w:p>
    <w:p w:rsidR="00400D1D" w:rsidRPr="00400D1D" w:rsidRDefault="00400D1D" w:rsidP="00400D1D">
      <w:pPr>
        <w:spacing w:after="0" w:line="240" w:lineRule="auto"/>
        <w:ind w:firstLine="709"/>
        <w:jc w:val="both"/>
        <w:rPr>
          <w:rFonts w:eastAsia="Times New Roman" w:cs="Times New Roman"/>
          <w:szCs w:val="28"/>
        </w:rPr>
      </w:pPr>
      <w:r w:rsidRPr="00400D1D">
        <w:rPr>
          <w:rFonts w:eastAsia="Times New Roman" w:cs="Times New Roman"/>
          <w:szCs w:val="28"/>
        </w:rPr>
        <w:t xml:space="preserve">Triển khai Đề án cơ cấu lại hệ thống các TCTD ban hành kèm theo Quyết định số 254/QĐ-TTg ngày 01/3/2012 của Thủ tướng Chính phủ, Ngân hàng Nhà nước Việt Nam (NHNN) đã tiến hành thanh tra toàn diện Ngân hàng thương mại cổ phần Đông Á (DAB). Qua thanh tra, giám sát, Ngân hàng Nhà nước đã phát hiện nhiều </w:t>
      </w:r>
      <w:proofErr w:type="gramStart"/>
      <w:r w:rsidRPr="00400D1D">
        <w:rPr>
          <w:rFonts w:eastAsia="Times New Roman" w:cs="Times New Roman"/>
          <w:szCs w:val="28"/>
        </w:rPr>
        <w:t>vi</w:t>
      </w:r>
      <w:proofErr w:type="gramEnd"/>
      <w:r w:rsidRPr="00400D1D">
        <w:rPr>
          <w:rFonts w:eastAsia="Times New Roman" w:cs="Times New Roman"/>
          <w:szCs w:val="28"/>
        </w:rPr>
        <w:t xml:space="preserve"> phạm pháp luật tại DAB.</w:t>
      </w:r>
    </w:p>
    <w:p w:rsidR="00400D1D" w:rsidRPr="00400D1D" w:rsidRDefault="00400D1D" w:rsidP="00400D1D">
      <w:pPr>
        <w:spacing w:before="60" w:after="60" w:line="240" w:lineRule="auto"/>
        <w:ind w:firstLine="709"/>
        <w:jc w:val="both"/>
        <w:rPr>
          <w:rFonts w:eastAsia="Times New Roman" w:cs="Times New Roman"/>
          <w:szCs w:val="28"/>
        </w:rPr>
      </w:pPr>
      <w:r w:rsidRPr="00400D1D">
        <w:rPr>
          <w:rFonts w:eastAsia="Times New Roman" w:cs="Times New Roman"/>
          <w:szCs w:val="28"/>
        </w:rPr>
        <w:t>Để bảo đảm hoạt động DAB an toàn, ổn định, đúng pháp luật, ngày 20/8/2015, Ngân hàng Nhà nước đã có Quyết định đình chỉ quyền và nghĩa vụ của Ông Trần Phương Bình đối với chức danh thành viên Hội đồng quản trị và chức danh Tổng Giám đốc DAB; đình chỉ quyền và nghĩa vụ của Bà Nguyễn Thị Ngọc Vân đối với chức danh Phó Tổng Giám đốc DAB.</w:t>
      </w:r>
    </w:p>
    <w:p w:rsidR="00400D1D" w:rsidRPr="00400D1D" w:rsidRDefault="00400D1D" w:rsidP="00400D1D">
      <w:pPr>
        <w:spacing w:before="60" w:after="60" w:line="240" w:lineRule="auto"/>
        <w:ind w:firstLine="709"/>
        <w:jc w:val="both"/>
        <w:rPr>
          <w:rFonts w:eastAsia="Times New Roman" w:cs="Times New Roman"/>
          <w:szCs w:val="28"/>
        </w:rPr>
      </w:pPr>
      <w:r w:rsidRPr="00400D1D">
        <w:rPr>
          <w:rFonts w:eastAsia="Times New Roman" w:cs="Times New Roman"/>
          <w:szCs w:val="28"/>
        </w:rPr>
        <w:t>Cùng ngày, Ngân hàng Nhà nước đã có Quyết định trưng tập 02 cán bộ của Ngân hàng TMCP Đầu tư và Phát triển Việt Nam để thay thế các chức danh điều hành của các cá nhân nêu trên. Theo đó, Ông Võ Hải Nam, Giám đốc Ban Quản lý rủi ro tín dụng – Ngân hàng TMCP Đầu tư và Phát triển Việt Nam được Ngân hàng Nhà nước chỉ định làm Tổng Giám đốc DAB thay thế Ông Trần Phương Bình và Ông Phạm Thế Nguyên, Phó Giám đốc chi nhánh Sở giao dịch 2 - Ngân hàng TMCP Đầu tư và Phát triển Việt Nam được chỉ định làm Phó Tổng Giám đốc DAB thay thế Bà Nguyễn Thị Ngọc Vân.</w:t>
      </w:r>
    </w:p>
    <w:p w:rsidR="00400D1D" w:rsidRPr="00400D1D" w:rsidRDefault="00400D1D" w:rsidP="00400D1D">
      <w:pPr>
        <w:spacing w:before="60" w:after="60" w:line="240" w:lineRule="auto"/>
        <w:ind w:firstLine="709"/>
        <w:jc w:val="both"/>
        <w:rPr>
          <w:rFonts w:eastAsia="Times New Roman" w:cs="Times New Roman"/>
          <w:szCs w:val="28"/>
        </w:rPr>
      </w:pPr>
      <w:r w:rsidRPr="00400D1D">
        <w:rPr>
          <w:rFonts w:eastAsia="Times New Roman" w:cs="Times New Roman"/>
          <w:szCs w:val="28"/>
        </w:rPr>
        <w:t>Việc chỉ định nhân sự tham gia điều hành DAB là một trong các giải pháp để tăng cường kiểm soát, bảo đảm hoạt động của DAB được an toàn và bảo vệ đầy đủ quyền lợi của người gửi tiền, các quyền, nghĩa vụ kinh tế của các bên có liên quan theo quy định của pháp luật.</w:t>
      </w:r>
    </w:p>
    <w:p w:rsidR="00400D1D" w:rsidRPr="00400D1D" w:rsidRDefault="00400D1D" w:rsidP="00400D1D">
      <w:pPr>
        <w:spacing w:before="60" w:after="60" w:line="240" w:lineRule="auto"/>
        <w:ind w:firstLine="709"/>
        <w:jc w:val="both"/>
        <w:rPr>
          <w:rFonts w:eastAsia="Times New Roman" w:cs="Times New Roman"/>
          <w:szCs w:val="28"/>
        </w:rPr>
      </w:pPr>
      <w:proofErr w:type="gramStart"/>
      <w:r w:rsidRPr="00400D1D">
        <w:rPr>
          <w:rFonts w:eastAsia="Times New Roman" w:cs="Times New Roman"/>
          <w:szCs w:val="28"/>
        </w:rPr>
        <w:t>NHNN</w:t>
      </w:r>
      <w:r>
        <w:rPr>
          <w:rFonts w:eastAsia="Times New Roman" w:cs="Times New Roman"/>
          <w:szCs w:val="28"/>
        </w:rPr>
        <w:t>.</w:t>
      </w:r>
      <w:proofErr w:type="gramEnd"/>
    </w:p>
    <w:p w:rsidR="00A54D48" w:rsidRPr="00400D1D" w:rsidRDefault="00A54D48" w:rsidP="00400D1D">
      <w:pPr>
        <w:ind w:firstLine="709"/>
        <w:jc w:val="both"/>
        <w:rPr>
          <w:rFonts w:cs="Times New Roman"/>
          <w:szCs w:val="28"/>
        </w:rPr>
      </w:pPr>
    </w:p>
    <w:sectPr w:rsidR="00A54D48" w:rsidRPr="00400D1D"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400D1D"/>
    <w:rsid w:val="00400D1D"/>
    <w:rsid w:val="005C28C1"/>
    <w:rsid w:val="00740E33"/>
    <w:rsid w:val="00877C92"/>
    <w:rsid w:val="00A54D48"/>
    <w:rsid w:val="00F65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D1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6314692">
      <w:bodyDiv w:val="1"/>
      <w:marLeft w:val="0"/>
      <w:marRight w:val="0"/>
      <w:marTop w:val="0"/>
      <w:marBottom w:val="0"/>
      <w:divBdr>
        <w:top w:val="none" w:sz="0" w:space="0" w:color="auto"/>
        <w:left w:val="none" w:sz="0" w:space="0" w:color="auto"/>
        <w:bottom w:val="none" w:sz="0" w:space="0" w:color="auto"/>
        <w:right w:val="none" w:sz="0" w:space="0" w:color="auto"/>
      </w:divBdr>
      <w:divsChild>
        <w:div w:id="2101100835">
          <w:marLeft w:val="0"/>
          <w:marRight w:val="0"/>
          <w:marTop w:val="0"/>
          <w:marBottom w:val="0"/>
          <w:divBdr>
            <w:top w:val="none" w:sz="0" w:space="0" w:color="auto"/>
            <w:left w:val="none" w:sz="0" w:space="0" w:color="auto"/>
            <w:bottom w:val="none" w:sz="0" w:space="0" w:color="auto"/>
            <w:right w:val="none" w:sz="0" w:space="0" w:color="auto"/>
          </w:divBdr>
        </w:div>
        <w:div w:id="2088843978">
          <w:marLeft w:val="0"/>
          <w:marRight w:val="0"/>
          <w:marTop w:val="0"/>
          <w:marBottom w:val="0"/>
          <w:divBdr>
            <w:top w:val="none" w:sz="0" w:space="0" w:color="auto"/>
            <w:left w:val="none" w:sz="0" w:space="0" w:color="auto"/>
            <w:bottom w:val="none" w:sz="0" w:space="0" w:color="auto"/>
            <w:right w:val="none" w:sz="0" w:space="0" w:color="auto"/>
          </w:divBdr>
          <w:divsChild>
            <w:div w:id="1969310376">
              <w:marLeft w:val="0"/>
              <w:marRight w:val="0"/>
              <w:marTop w:val="0"/>
              <w:marBottom w:val="0"/>
              <w:divBdr>
                <w:top w:val="none" w:sz="0" w:space="0" w:color="auto"/>
                <w:left w:val="none" w:sz="0" w:space="0" w:color="auto"/>
                <w:bottom w:val="none" w:sz="0" w:space="0" w:color="auto"/>
                <w:right w:val="none" w:sz="0" w:space="0" w:color="auto"/>
              </w:divBdr>
            </w:div>
            <w:div w:id="487213128">
              <w:marLeft w:val="0"/>
              <w:marRight w:val="0"/>
              <w:marTop w:val="0"/>
              <w:marBottom w:val="0"/>
              <w:divBdr>
                <w:top w:val="none" w:sz="0" w:space="0" w:color="auto"/>
                <w:left w:val="none" w:sz="0" w:space="0" w:color="auto"/>
                <w:bottom w:val="none" w:sz="0" w:space="0" w:color="auto"/>
                <w:right w:val="none" w:sz="0" w:space="0" w:color="auto"/>
              </w:divBdr>
            </w:div>
          </w:divsChild>
        </w:div>
        <w:div w:id="23405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2015-08-21T00:29:00Z</dcterms:created>
  <dcterms:modified xsi:type="dcterms:W3CDTF">2015-08-21T00:31:00Z</dcterms:modified>
</cp:coreProperties>
</file>