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 xml:space="preserve">                              BẢNG SO SÁNH DỰ THẢO VÀ THÔNG TƯ 30/2013/TT-NHNN</w:t>
      </w:r>
    </w:p>
    <w:p w:rsidR="00135921" w:rsidRDefault="00135921">
      <w:pPr>
        <w:spacing w:after="0" w:line="240" w:lineRule="auto"/>
        <w:jc w:val="center"/>
        <w:rPr>
          <w:rFonts w:asciiTheme="majorHAnsi" w:hAnsiTheme="majorHAnsi" w:cstheme="majorHAnsi"/>
          <w:b/>
          <w:sz w:val="26"/>
          <w:szCs w:val="26"/>
          <w:lang w:val="en-US"/>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
        <w:gridCol w:w="5137"/>
        <w:gridCol w:w="5231"/>
        <w:gridCol w:w="4252"/>
      </w:tblGrid>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 xml:space="preserve">Điều </w:t>
            </w:r>
          </w:p>
        </w:tc>
        <w:tc>
          <w:tcPr>
            <w:tcW w:w="5179"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Thông tư 30</w:t>
            </w:r>
          </w:p>
        </w:tc>
        <w:tc>
          <w:tcPr>
            <w:tcW w:w="5291"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Dự thảo TT</w:t>
            </w:r>
          </w:p>
        </w:tc>
        <w:tc>
          <w:tcPr>
            <w:tcW w:w="4296"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Lý do sửa đổi</w:t>
            </w:r>
          </w:p>
        </w:tc>
      </w:tr>
      <w:tr w:rsidR="00E74B2E" w:rsidRPr="00E74B2E" w:rsidTr="00BB5F5A">
        <w:tc>
          <w:tcPr>
            <w:tcW w:w="793" w:type="dxa"/>
          </w:tcPr>
          <w:p w:rsidR="00135921" w:rsidRDefault="0074236B">
            <w:pPr>
              <w:spacing w:after="0" w:line="24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Tên Thông tư</w:t>
            </w:r>
          </w:p>
        </w:tc>
        <w:tc>
          <w:tcPr>
            <w:tcW w:w="5179" w:type="dxa"/>
          </w:tcPr>
          <w:p w:rsidR="00135921" w:rsidRDefault="0074236B">
            <w:pPr>
              <w:pStyle w:val="NormalWeb"/>
              <w:shd w:val="clear" w:color="auto" w:fill="FFFFFF"/>
              <w:spacing w:before="0" w:beforeAutospacing="0" w:after="0" w:afterAutospacing="0"/>
              <w:jc w:val="center"/>
              <w:rPr>
                <w:rFonts w:asciiTheme="majorHAnsi" w:hAnsiTheme="majorHAnsi" w:cstheme="majorHAnsi"/>
                <w:sz w:val="26"/>
                <w:szCs w:val="26"/>
              </w:rPr>
            </w:pPr>
            <w:bookmarkStart w:id="0" w:name="loai_1"/>
            <w:r w:rsidRPr="0074236B">
              <w:rPr>
                <w:rFonts w:asciiTheme="majorHAnsi" w:hAnsiTheme="majorHAnsi" w:cstheme="majorHAnsi"/>
                <w:b/>
                <w:bCs/>
                <w:sz w:val="26"/>
                <w:szCs w:val="26"/>
              </w:rPr>
              <w:t>THÔNG TƯ</w:t>
            </w:r>
            <w:bookmarkEnd w:id="0"/>
          </w:p>
          <w:p w:rsidR="00135921" w:rsidRDefault="0074236B">
            <w:pPr>
              <w:spacing w:after="0" w:line="240" w:lineRule="auto"/>
              <w:jc w:val="both"/>
              <w:rPr>
                <w:rFonts w:asciiTheme="majorHAnsi" w:hAnsiTheme="majorHAnsi" w:cstheme="majorHAnsi"/>
                <w:b/>
                <w:sz w:val="26"/>
                <w:szCs w:val="26"/>
                <w:lang w:val="en-US"/>
              </w:rPr>
            </w:pPr>
            <w:bookmarkStart w:id="1" w:name="loai_1_name"/>
            <w:r w:rsidRPr="0074236B">
              <w:rPr>
                <w:rFonts w:asciiTheme="majorHAnsi" w:hAnsiTheme="majorHAnsi" w:cstheme="majorHAnsi"/>
                <w:sz w:val="26"/>
                <w:szCs w:val="26"/>
              </w:rPr>
              <w:t xml:space="preserve">Quy định trình tự, thủ tục soạn thảo </w:t>
            </w:r>
            <w:bookmarkEnd w:id="1"/>
            <w:r w:rsidRPr="0074236B">
              <w:rPr>
                <w:rFonts w:asciiTheme="majorHAnsi" w:hAnsiTheme="majorHAnsi" w:cstheme="majorHAnsi"/>
                <w:sz w:val="26"/>
                <w:szCs w:val="26"/>
              </w:rPr>
              <w:t>, ban hành văn bản quy phạm pháp luật của Ngân hàng Nhà nước Việt Nam</w:t>
            </w:r>
          </w:p>
        </w:tc>
        <w:tc>
          <w:tcPr>
            <w:tcW w:w="5291" w:type="dxa"/>
          </w:tcPr>
          <w:p w:rsidR="00135921" w:rsidRDefault="0074236B">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THÔNG TƯ</w:t>
            </w:r>
          </w:p>
          <w:p w:rsidR="00135921" w:rsidRDefault="0074236B">
            <w:pPr>
              <w:spacing w:after="0" w:line="240" w:lineRule="auto"/>
              <w:jc w:val="both"/>
              <w:rPr>
                <w:rFonts w:asciiTheme="majorHAnsi" w:hAnsiTheme="majorHAnsi" w:cstheme="majorHAnsi"/>
                <w:sz w:val="26"/>
                <w:szCs w:val="26"/>
                <w:lang w:val="en-US"/>
              </w:rPr>
            </w:pPr>
            <w:r w:rsidRPr="0074236B">
              <w:rPr>
                <w:rFonts w:asciiTheme="majorHAnsi" w:hAnsiTheme="majorHAnsi" w:cstheme="majorHAnsi"/>
                <w:bCs/>
                <w:sz w:val="26"/>
                <w:szCs w:val="26"/>
              </w:rPr>
              <w:t>Hướng dẫn trình tự, thủ tục xây dựng, ban hành, hợp nhất văn bản quy phạm pháp luật của Ngân hàng Nhà nước Việt Nam</w:t>
            </w:r>
          </w:p>
        </w:tc>
        <w:tc>
          <w:tcPr>
            <w:tcW w:w="4296" w:type="dxa"/>
          </w:tcPr>
          <w:p w:rsidR="00135921" w:rsidRDefault="0074236B">
            <w:pPr>
              <w:spacing w:after="0" w:line="240" w:lineRule="auto"/>
              <w:jc w:val="both"/>
              <w:rPr>
                <w:rFonts w:asciiTheme="majorHAnsi" w:hAnsiTheme="majorHAnsi" w:cstheme="majorHAnsi"/>
                <w:b/>
                <w:sz w:val="26"/>
                <w:szCs w:val="26"/>
                <w:lang w:val="en-US"/>
              </w:rPr>
            </w:pPr>
            <w:r>
              <w:rPr>
                <w:rFonts w:asciiTheme="majorHAnsi" w:hAnsiTheme="majorHAnsi" w:cstheme="majorHAnsi"/>
                <w:sz w:val="26"/>
                <w:szCs w:val="26"/>
              </w:rPr>
              <w:t>Sửa đổi cho phù hợp với Điều 1 Luật ban hành văn bản QPPL 2015 và phạm vi điều chỉnh của dự thảo Thông tư</w:t>
            </w:r>
          </w:p>
        </w:tc>
      </w:tr>
      <w:tr w:rsidR="00E74B2E" w:rsidRPr="00E74B2E" w:rsidTr="00BB5F5A">
        <w:tc>
          <w:tcPr>
            <w:tcW w:w="793" w:type="dxa"/>
          </w:tcPr>
          <w:p w:rsidR="00135921" w:rsidRDefault="0074236B">
            <w:pPr>
              <w:spacing w:after="0" w:line="24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Căn cứ pháp lý</w:t>
            </w:r>
          </w:p>
        </w:tc>
        <w:tc>
          <w:tcPr>
            <w:tcW w:w="5179" w:type="dxa"/>
          </w:tcPr>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Luật Ngân hàng Nhà nước Việt Nam số</w:t>
            </w:r>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46/2010/QH12 ngày 16 tháng 6 năm 2010;</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Luật Ban hành văn bản quy phạm pháp luật số 17/2008/QH12 ngày 03 tháng 6 năm 2008;</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Pháp lệnh Hợp nhất văn bản quy phạm pháp luật số</w:t>
            </w:r>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01/2012/UBTVQH13 ngày 22 tháng 03 năm 2012;</w:t>
            </w:r>
          </w:p>
          <w:p w:rsidR="00135921" w:rsidRDefault="0074236B" w:rsidP="008F3441">
            <w:pPr>
              <w:pStyle w:val="NormalWeb"/>
              <w:shd w:val="clear" w:color="auto" w:fill="FFFFFF"/>
              <w:spacing w:before="144" w:beforeAutospacing="0" w:after="144"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Nghị định số</w:t>
            </w:r>
            <w:r w:rsidRPr="0074236B">
              <w:rPr>
                <w:rStyle w:val="apple-converted-space"/>
                <w:rFonts w:asciiTheme="majorHAnsi" w:hAnsiTheme="majorHAnsi" w:cstheme="majorHAnsi"/>
                <w:i/>
                <w:iCs/>
                <w:sz w:val="26"/>
                <w:szCs w:val="26"/>
              </w:rPr>
              <w:t> </w:t>
            </w:r>
            <w:hyperlink r:id="rId7" w:tgtFrame="_blank" w:history="1">
              <w:r w:rsidRPr="0074236B">
                <w:rPr>
                  <w:rStyle w:val="Hyperlink"/>
                  <w:rFonts w:asciiTheme="majorHAnsi" w:hAnsiTheme="majorHAnsi" w:cstheme="majorHAnsi"/>
                  <w:i/>
                  <w:iCs/>
                  <w:color w:val="auto"/>
                  <w:sz w:val="26"/>
                  <w:szCs w:val="26"/>
                </w:rPr>
                <w:t>96/2008/NĐ-CP</w:t>
              </w:r>
            </w:hyperlink>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ngày 26 tháng 8 năm 2008 của Chính phủ quy định chức năng, nhiệm vụ, quyền hạn và cơ cấu tổ chức của Ngân hàng Nhà nước Việt Nam;</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Nghị định số</w:t>
            </w:r>
            <w:r w:rsidRPr="0074236B">
              <w:rPr>
                <w:rStyle w:val="apple-converted-space"/>
                <w:rFonts w:asciiTheme="majorHAnsi" w:hAnsiTheme="majorHAnsi" w:cstheme="majorHAnsi"/>
                <w:i/>
                <w:iCs/>
                <w:sz w:val="26"/>
                <w:szCs w:val="26"/>
              </w:rPr>
              <w:t> </w:t>
            </w:r>
            <w:hyperlink r:id="rId8" w:tgtFrame="_blank" w:history="1">
              <w:r w:rsidRPr="0074236B">
                <w:rPr>
                  <w:rStyle w:val="Hyperlink"/>
                  <w:rFonts w:asciiTheme="majorHAnsi" w:hAnsiTheme="majorHAnsi" w:cstheme="majorHAnsi"/>
                  <w:i/>
                  <w:iCs/>
                  <w:color w:val="auto"/>
                  <w:sz w:val="26"/>
                  <w:szCs w:val="26"/>
                </w:rPr>
                <w:t>24/2009/NĐ-CP</w:t>
              </w:r>
            </w:hyperlink>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ngày 05 tháng 3 năm 2009 của Chính phủ quy định chi tiết và biện pháp thi hành Luật Ban hành văn bản quy phạm pháp luật (sau đây gọi tắt là Nghị định số24/2009/NĐ-CP);</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Nghị định số</w:t>
            </w:r>
            <w:r w:rsidRPr="0074236B">
              <w:rPr>
                <w:rStyle w:val="apple-converted-space"/>
                <w:rFonts w:asciiTheme="majorHAnsi" w:hAnsiTheme="majorHAnsi" w:cstheme="majorHAnsi"/>
                <w:i/>
                <w:iCs/>
                <w:sz w:val="26"/>
                <w:szCs w:val="26"/>
              </w:rPr>
              <w:t> </w:t>
            </w:r>
            <w:hyperlink r:id="rId9" w:tgtFrame="_blank" w:history="1">
              <w:r w:rsidRPr="0074236B">
                <w:rPr>
                  <w:rStyle w:val="Hyperlink"/>
                  <w:rFonts w:asciiTheme="majorHAnsi" w:hAnsiTheme="majorHAnsi" w:cstheme="majorHAnsi"/>
                  <w:i/>
                  <w:iCs/>
                  <w:color w:val="auto"/>
                  <w:sz w:val="26"/>
                  <w:szCs w:val="26"/>
                </w:rPr>
                <w:t>63/2010/NĐ-CP</w:t>
              </w:r>
            </w:hyperlink>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ngày 08 tháng 6 năm 2010 của Chính phủ về kiểm soát thủ tục hành chính và Nghị định số</w:t>
            </w:r>
            <w:r w:rsidRPr="0074236B">
              <w:rPr>
                <w:rStyle w:val="apple-converted-space"/>
                <w:rFonts w:asciiTheme="majorHAnsi" w:hAnsiTheme="majorHAnsi" w:cstheme="majorHAnsi"/>
                <w:i/>
                <w:iCs/>
                <w:sz w:val="26"/>
                <w:szCs w:val="26"/>
              </w:rPr>
              <w:t> </w:t>
            </w:r>
            <w:hyperlink r:id="rId10" w:tgtFrame="_blank" w:history="1">
              <w:r w:rsidRPr="0074236B">
                <w:rPr>
                  <w:rStyle w:val="Hyperlink"/>
                  <w:rFonts w:asciiTheme="majorHAnsi" w:hAnsiTheme="majorHAnsi" w:cstheme="majorHAnsi"/>
                  <w:i/>
                  <w:iCs/>
                  <w:color w:val="auto"/>
                  <w:sz w:val="26"/>
                  <w:szCs w:val="26"/>
                </w:rPr>
                <w:t>48/2013/NĐ-CP</w:t>
              </w:r>
            </w:hyperlink>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ngày 14 tháng 5 năm 2013 của Chính phủ sửa đổi, bổ sung một số</w:t>
            </w:r>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 xml:space="preserve">điều </w:t>
            </w:r>
            <w:r w:rsidRPr="0074236B">
              <w:rPr>
                <w:rFonts w:asciiTheme="majorHAnsi" w:hAnsiTheme="majorHAnsi" w:cstheme="majorHAnsi"/>
                <w:i/>
                <w:iCs/>
                <w:sz w:val="26"/>
                <w:szCs w:val="26"/>
              </w:rPr>
              <w:lastRenderedPageBreak/>
              <w:t>của các nghị định liên quan đến kiểm soát thủ tục hành chính (sau đây gọi tắt là Nghị định số</w:t>
            </w:r>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63/2010/NĐ-CP);</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Căn cứ Nghị định số</w:t>
            </w:r>
            <w:r w:rsidRPr="0074236B">
              <w:rPr>
                <w:rStyle w:val="apple-converted-space"/>
                <w:rFonts w:asciiTheme="majorHAnsi" w:hAnsiTheme="majorHAnsi" w:cstheme="majorHAnsi"/>
                <w:i/>
                <w:iCs/>
                <w:sz w:val="26"/>
                <w:szCs w:val="26"/>
              </w:rPr>
              <w:t> </w:t>
            </w:r>
            <w:hyperlink r:id="rId11" w:tgtFrame="_blank" w:history="1">
              <w:r w:rsidRPr="0074236B">
                <w:rPr>
                  <w:rStyle w:val="Hyperlink"/>
                  <w:rFonts w:asciiTheme="majorHAnsi" w:hAnsiTheme="majorHAnsi" w:cstheme="majorHAnsi"/>
                  <w:i/>
                  <w:iCs/>
                  <w:color w:val="auto"/>
                  <w:sz w:val="26"/>
                  <w:szCs w:val="26"/>
                </w:rPr>
                <w:t>55/2011/NĐ-CP</w:t>
              </w:r>
            </w:hyperlink>
            <w:r w:rsidRPr="0074236B">
              <w:rPr>
                <w:rStyle w:val="apple-converted-space"/>
                <w:rFonts w:asciiTheme="majorHAnsi" w:hAnsiTheme="majorHAnsi" w:cstheme="majorHAnsi"/>
                <w:i/>
                <w:iCs/>
                <w:sz w:val="26"/>
                <w:szCs w:val="26"/>
              </w:rPr>
              <w:t> </w:t>
            </w:r>
            <w:r w:rsidRPr="0074236B">
              <w:rPr>
                <w:rFonts w:asciiTheme="majorHAnsi" w:hAnsiTheme="majorHAnsi" w:cstheme="majorHAnsi"/>
                <w:i/>
                <w:iCs/>
                <w:sz w:val="26"/>
                <w:szCs w:val="26"/>
              </w:rPr>
              <w:t>ngày 04 tháng 7 năm 2011 của Chính phủ quy định chức năng, nhiệm vụ, quyền hạn và tổ chức bộ máy của tổ chức pháp chế;</w:t>
            </w:r>
          </w:p>
          <w:p w:rsidR="00135921" w:rsidRDefault="0074236B">
            <w:pPr>
              <w:pStyle w:val="NormalWeb"/>
              <w:shd w:val="clear" w:color="auto" w:fill="FFFFFF"/>
              <w:spacing w:before="0" w:beforeAutospacing="0" w:after="0" w:afterAutospacing="0"/>
              <w:jc w:val="both"/>
              <w:rPr>
                <w:rFonts w:asciiTheme="majorHAnsi" w:hAnsiTheme="majorHAnsi" w:cstheme="majorHAnsi"/>
                <w:sz w:val="26"/>
                <w:szCs w:val="26"/>
              </w:rPr>
            </w:pPr>
            <w:r w:rsidRPr="0074236B">
              <w:rPr>
                <w:rFonts w:asciiTheme="majorHAnsi" w:hAnsiTheme="majorHAnsi" w:cstheme="majorHAnsi"/>
                <w:i/>
                <w:iCs/>
                <w:sz w:val="26"/>
                <w:szCs w:val="26"/>
              </w:rPr>
              <w:t>Theo đề nghị của Vụ trưởng Vụ Pháp chế;</w:t>
            </w:r>
          </w:p>
          <w:p w:rsidR="00135921" w:rsidRDefault="0074236B">
            <w:pPr>
              <w:spacing w:after="0" w:line="240" w:lineRule="auto"/>
              <w:jc w:val="center"/>
              <w:rPr>
                <w:rFonts w:asciiTheme="majorHAnsi" w:hAnsiTheme="majorHAnsi" w:cstheme="majorHAnsi"/>
                <w:b/>
                <w:sz w:val="26"/>
                <w:szCs w:val="26"/>
              </w:rPr>
            </w:pPr>
            <w:r w:rsidRPr="0074236B">
              <w:rPr>
                <w:rFonts w:asciiTheme="majorHAnsi" w:hAnsiTheme="majorHAnsi" w:cstheme="majorHAnsi"/>
                <w:i/>
                <w:iCs/>
                <w:sz w:val="26"/>
                <w:szCs w:val="26"/>
              </w:rPr>
              <w:t>Thống đốc Ngân hàng Nhà nước Việt Nam ban hành Thông tư quy định trình tự, thủ tục soạn thảo, ban hành văn bản quy phạm pháp luật của Ngân hàng Nhà nước Việt Nam,</w:t>
            </w:r>
          </w:p>
        </w:tc>
        <w:tc>
          <w:tcPr>
            <w:tcW w:w="5291" w:type="dxa"/>
          </w:tcPr>
          <w:p w:rsidR="00135921" w:rsidRDefault="0074236B">
            <w:pPr>
              <w:spacing w:after="0" w:line="240" w:lineRule="auto"/>
              <w:ind w:firstLine="720"/>
              <w:jc w:val="both"/>
              <w:rPr>
                <w:rFonts w:asciiTheme="majorHAnsi" w:hAnsiTheme="majorHAnsi" w:cstheme="majorHAnsi"/>
                <w:i/>
                <w:iCs/>
                <w:sz w:val="26"/>
                <w:szCs w:val="26"/>
              </w:rPr>
            </w:pPr>
            <w:r>
              <w:rPr>
                <w:rFonts w:asciiTheme="majorHAnsi" w:hAnsiTheme="majorHAnsi" w:cstheme="majorHAnsi"/>
                <w:i/>
                <w:iCs/>
                <w:sz w:val="26"/>
                <w:szCs w:val="26"/>
              </w:rPr>
              <w:lastRenderedPageBreak/>
              <w:t>Căn cứ Luật Ngân hàng Nhà nước Việt Nam số 46/2010/QH12 ngày 16 tháng 6 năm 2010;</w:t>
            </w:r>
          </w:p>
          <w:p w:rsidR="00135921" w:rsidRDefault="0074236B">
            <w:pPr>
              <w:spacing w:after="0" w:line="240" w:lineRule="auto"/>
              <w:ind w:firstLine="720"/>
              <w:jc w:val="both"/>
              <w:rPr>
                <w:rFonts w:asciiTheme="majorHAnsi" w:hAnsiTheme="majorHAnsi" w:cstheme="majorHAnsi"/>
                <w:i/>
                <w:iCs/>
                <w:sz w:val="26"/>
                <w:szCs w:val="26"/>
              </w:rPr>
            </w:pPr>
            <w:r>
              <w:rPr>
                <w:rFonts w:asciiTheme="majorHAnsi" w:hAnsiTheme="majorHAnsi" w:cstheme="majorHAnsi"/>
                <w:i/>
                <w:iCs/>
                <w:sz w:val="26"/>
                <w:szCs w:val="26"/>
              </w:rPr>
              <w:t>Căn cứ Luật Các tổ chức tín dụng số 47/2010/QH12 ngày 16 tháng 6 năm 2010;</w:t>
            </w:r>
          </w:p>
          <w:p w:rsidR="00135921" w:rsidRDefault="0074236B">
            <w:pPr>
              <w:spacing w:after="0" w:line="240" w:lineRule="auto"/>
              <w:ind w:firstLine="720"/>
              <w:jc w:val="both"/>
              <w:rPr>
                <w:rFonts w:asciiTheme="majorHAnsi" w:hAnsiTheme="majorHAnsi" w:cstheme="majorHAnsi"/>
                <w:i/>
                <w:iCs/>
                <w:sz w:val="26"/>
                <w:szCs w:val="26"/>
              </w:rPr>
            </w:pPr>
            <w:r>
              <w:rPr>
                <w:rFonts w:asciiTheme="majorHAnsi" w:hAnsiTheme="majorHAnsi" w:cstheme="majorHAnsi"/>
                <w:i/>
                <w:iCs/>
                <w:sz w:val="26"/>
                <w:szCs w:val="26"/>
              </w:rPr>
              <w:t>Căn cứ  Luật ban hành văn bản quy phạm pháp luật số 80/2015/QH13 ngày 22 tháng 6 năm 2015;</w:t>
            </w:r>
          </w:p>
          <w:p w:rsidR="00135921" w:rsidRDefault="0074236B">
            <w:pPr>
              <w:pStyle w:val="BodyTextIndent3"/>
              <w:spacing w:after="0" w:line="240" w:lineRule="auto"/>
              <w:ind w:left="0"/>
              <w:jc w:val="both"/>
              <w:rPr>
                <w:rFonts w:asciiTheme="majorHAnsi" w:hAnsiTheme="majorHAnsi" w:cstheme="majorHAnsi"/>
                <w:i/>
                <w:sz w:val="26"/>
                <w:szCs w:val="26"/>
              </w:rPr>
            </w:pPr>
            <w:r>
              <w:rPr>
                <w:rFonts w:asciiTheme="majorHAnsi" w:hAnsiTheme="majorHAnsi" w:cstheme="majorHAnsi"/>
                <w:i/>
                <w:sz w:val="26"/>
                <w:szCs w:val="26"/>
              </w:rPr>
              <w:t xml:space="preserve">         Căn cứ Nghị định số 34/2016/NĐ-CP ngày 14 tháng 5 năm 2016 của Chính phủ quy định chi tiết một số điều và biện pháp thi hành Luật ban hành văn bản quy phạm pháp luật;</w:t>
            </w:r>
          </w:p>
          <w:p w:rsidR="00135921" w:rsidRDefault="0074236B">
            <w:pPr>
              <w:pStyle w:val="BodyTextIndent3"/>
              <w:spacing w:after="0" w:line="240" w:lineRule="auto"/>
              <w:ind w:left="0"/>
              <w:jc w:val="both"/>
              <w:rPr>
                <w:rFonts w:asciiTheme="majorHAnsi" w:hAnsiTheme="majorHAnsi" w:cstheme="majorHAnsi"/>
                <w:i/>
                <w:sz w:val="26"/>
                <w:szCs w:val="26"/>
              </w:rPr>
            </w:pPr>
            <w:r>
              <w:rPr>
                <w:rFonts w:asciiTheme="majorHAnsi" w:hAnsiTheme="majorHAnsi" w:cstheme="majorHAnsi"/>
                <w:i/>
                <w:sz w:val="26"/>
                <w:szCs w:val="26"/>
              </w:rPr>
              <w:t xml:space="preserve">            Căn cứ Nghị định số 156/2013/NĐ-CP ngày 11 tháng 11 năm 2013 của Chính phủ quy định chức năng, nhiệm vụ, quyền hạn và cơ cấu tổ chức của Ngân hàng Nhà nước Việt Nam;</w:t>
            </w:r>
          </w:p>
          <w:p w:rsidR="00135921" w:rsidRDefault="0074236B">
            <w:pPr>
              <w:spacing w:after="0" w:line="240" w:lineRule="auto"/>
              <w:ind w:firstLine="720"/>
              <w:jc w:val="both"/>
              <w:rPr>
                <w:rFonts w:asciiTheme="majorHAnsi" w:hAnsiTheme="majorHAnsi" w:cstheme="majorHAnsi"/>
                <w:i/>
                <w:iCs/>
                <w:sz w:val="26"/>
                <w:szCs w:val="26"/>
              </w:rPr>
            </w:pPr>
            <w:r>
              <w:rPr>
                <w:rFonts w:asciiTheme="majorHAnsi" w:hAnsiTheme="majorHAnsi" w:cstheme="majorHAnsi"/>
                <w:i/>
                <w:iCs/>
                <w:sz w:val="26"/>
                <w:szCs w:val="26"/>
              </w:rPr>
              <w:t>Theo đề nghị của Vụ trưởng Vụ Pháp chế,</w:t>
            </w:r>
          </w:p>
          <w:p w:rsidR="00135921" w:rsidRDefault="0074236B">
            <w:pPr>
              <w:spacing w:after="0" w:line="240" w:lineRule="auto"/>
              <w:jc w:val="center"/>
              <w:rPr>
                <w:rFonts w:asciiTheme="majorHAnsi" w:hAnsiTheme="majorHAnsi" w:cstheme="majorHAnsi"/>
                <w:b/>
                <w:sz w:val="26"/>
                <w:szCs w:val="26"/>
              </w:rPr>
            </w:pPr>
            <w:r>
              <w:rPr>
                <w:rFonts w:asciiTheme="majorHAnsi" w:hAnsiTheme="majorHAnsi" w:cstheme="majorHAnsi"/>
                <w:i/>
                <w:iCs/>
                <w:sz w:val="26"/>
                <w:szCs w:val="26"/>
              </w:rPr>
              <w:t>Thống đốc Ngân hàng Nhà nước Việt Nam ban hành Thông tư hướng dẫn trình tự, thủ tục xây dựng,ban hành, soạn thảo văn bản quy phạm pháp luật của Ngân hàng Nhà nước Việt Nam</w:t>
            </w:r>
            <w:r>
              <w:rPr>
                <w:rFonts w:asciiTheme="majorHAnsi" w:hAnsiTheme="majorHAnsi" w:cstheme="majorHAnsi"/>
                <w:i/>
                <w:sz w:val="26"/>
                <w:szCs w:val="26"/>
              </w:rPr>
              <w:t>.</w:t>
            </w:r>
          </w:p>
        </w:tc>
        <w:tc>
          <w:tcPr>
            <w:tcW w:w="4296" w:type="dxa"/>
          </w:tcPr>
          <w:p w:rsidR="00135921" w:rsidRDefault="0074236B">
            <w:pPr>
              <w:spacing w:after="0" w:line="240" w:lineRule="auto"/>
              <w:jc w:val="both"/>
              <w:rPr>
                <w:rFonts w:asciiTheme="majorHAnsi" w:hAnsiTheme="majorHAnsi" w:cstheme="majorHAnsi"/>
                <w:b/>
                <w:sz w:val="26"/>
                <w:szCs w:val="26"/>
              </w:rPr>
            </w:pPr>
            <w:r>
              <w:rPr>
                <w:rFonts w:asciiTheme="majorHAnsi" w:hAnsiTheme="majorHAnsi" w:cstheme="majorHAnsi"/>
                <w:sz w:val="26"/>
                <w:szCs w:val="26"/>
              </w:rPr>
              <w:t>Sửa lại căn cứ phù hợp với các quy định mới</w:t>
            </w:r>
          </w:p>
        </w:tc>
      </w:tr>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 xml:space="preserve">Điều </w:t>
            </w:r>
            <w:r w:rsidRPr="0074236B">
              <w:rPr>
                <w:rFonts w:asciiTheme="majorHAnsi" w:hAnsiTheme="majorHAnsi" w:cstheme="majorHAnsi"/>
                <w:b/>
                <w:sz w:val="26"/>
                <w:szCs w:val="26"/>
                <w:lang w:val="en-US"/>
              </w:rPr>
              <w:t>1</w:t>
            </w:r>
          </w:p>
        </w:tc>
        <w:tc>
          <w:tcPr>
            <w:tcW w:w="5179"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b/>
                <w:bCs/>
                <w:sz w:val="26"/>
                <w:szCs w:val="26"/>
              </w:rPr>
              <w:t>Điều 1. Phạm vi điều chỉnh</w:t>
            </w:r>
          </w:p>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 xml:space="preserve">          1. Thông tư này quy định về trình tự, thủ tục soạn thảo, ban hành, hợp nhất văn bản quy phạm pháp luật trong lĩnh vực tiền tệ, hoạt động ngân hàng và ngoại hối do Thống đốc Ngân hàng Nhà nước Việt Nam (sau đây gọi tắt là Thống đốc) ban hành hoặc trình cấp có thẩm quyền ban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Văn bản quy phạm pháp luật quy định tại Thông tư này bao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a) Các văn bản quy phạm pháp luật do Ngân hàng Nhà nước Việt Nam (sau đây gọi tắt là Ngân hàng Nhà nước) chủ trì soạn thảo trình cấp có thẩm quyền ban hành gồm: luật, nghị quyết của Quốc hội; pháp lệnh, nghị quyết của Ủy ban thường vụ Quốc hội; nghị định của Chính phủ; quyết định của Thủ tướng Chính phủ; nghị quyết liên tịch giữa Ủy ban </w:t>
            </w:r>
            <w:r w:rsidRPr="0074236B">
              <w:rPr>
                <w:rFonts w:asciiTheme="majorHAnsi" w:hAnsiTheme="majorHAnsi" w:cstheme="majorHAnsi"/>
                <w:sz w:val="26"/>
                <w:szCs w:val="26"/>
              </w:rPr>
              <w:lastRenderedPageBreak/>
              <w:t>thường vụ Quốc hội hoặc giữa Chính phủ với cơ quan trung ương của tổ chức chính trị - xã hội;</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Các văn bản quy phạm pháp luật thuộc thẩm quyền ban hành của Thống đốc bao gồm: thông tư, thông tư liên tịch.</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1. Phạm vi điều chỉnh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Thông tư này quy định về trình tự, thủ tục xây dựng, ban hành, hợp nhất văn bản quy phạm pháp luật trong lĩnh vực tiền tệ, hoạt động ngân hàng và ngoại hối do Ngân hàng Nhà nước Việt Nam (sau đây gọi tắt là Ngân hàng Nhà nước) ban hành hoặc trình cấp có thẩm quyền ban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Văn bản quy phạm pháp luật quy định tại Thông tư này bao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a) Luật, nghị quyết của Quốc hội; pháp lệnh, nghị quyết của Ủy ban thường vụ Quốc hội (sau đây gọi chung là luật, pháp lệnh);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Nghị định của Chính phủ; quyết định của Thủ tướng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Trình tự, thủ tục xây dựng, ban hành thông tư liên tịch giữa Thống đốc và Chánh án </w:t>
            </w:r>
            <w:r w:rsidRPr="0074236B">
              <w:rPr>
                <w:rFonts w:asciiTheme="majorHAnsi" w:hAnsiTheme="majorHAnsi" w:cstheme="majorHAnsi"/>
                <w:sz w:val="26"/>
                <w:szCs w:val="26"/>
              </w:rPr>
              <w:lastRenderedPageBreak/>
              <w:t>tòa án nhân dân tối cao, Viện trưởng Viện kiểm sát nhân dân tối cao được thực hiện theo quy định tại Luật ban hành văn bản quy phạm pháp luật và Nghị định số 34/2016/NĐ-CP ngày 14 tháng 5 năm 2016 của Chính phủ quy định chi tiết một số điều và biện pháp thi hành Luật ban hành văn bản quy phạm pháp luật (sau đây gọi là Nghị định 34/2016/NĐ-CP).</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Pr="008F3441" w:rsidRDefault="0074236B" w:rsidP="008F3441">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Sửa đổi phù hợp khoản 3, 5 Điều 4 Luật </w:t>
            </w:r>
            <w:r w:rsidR="00135921" w:rsidRPr="00135921">
              <w:rPr>
                <w:rFonts w:asciiTheme="majorHAnsi" w:hAnsiTheme="majorHAnsi" w:cstheme="majorHAnsi"/>
                <w:sz w:val="26"/>
                <w:szCs w:val="26"/>
              </w:rPr>
              <w:t>ban hành văn bản QPPL 2015</w:t>
            </w:r>
          </w:p>
        </w:tc>
      </w:tr>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 xml:space="preserve">Điều </w:t>
            </w:r>
            <w:r w:rsidRPr="0074236B">
              <w:rPr>
                <w:rFonts w:asciiTheme="majorHAnsi" w:hAnsiTheme="majorHAnsi" w:cstheme="majorHAnsi"/>
                <w:b/>
                <w:sz w:val="26"/>
                <w:szCs w:val="26"/>
                <w:lang w:val="en-US"/>
              </w:rPr>
              <w:t>2</w:t>
            </w: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 Đối tượng áp dụng</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Thông tư này áp dụng đối với các đơn vị thuộc Ngân hàng Nhà nước có liên quan trong quá trình soạn thảo, ban hành văn bản quy phạm pháp luật về tiền tệ, hoạt động ngân hàng và ngoại hối.</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 Đối tượng áp dụng</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Thông tư này áp dụng đối với các đơn vị thuộc Ngân hàng Nhà nước trong quá trình xây dựng, ban hành, hợp nhất văn bản quy phạm pháp luật về tiền tệ, hoạt động ngân hàng và ngoại hối.</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74236B">
            <w:pPr>
              <w:spacing w:after="0" w:line="240" w:lineRule="auto"/>
              <w:rPr>
                <w:rFonts w:asciiTheme="majorHAnsi" w:hAnsiTheme="majorHAnsi" w:cstheme="majorHAnsi"/>
                <w:b/>
                <w:sz w:val="26"/>
                <w:szCs w:val="26"/>
                <w:lang w:val="en-US"/>
              </w:rPr>
            </w:pPr>
            <w:r>
              <w:rPr>
                <w:rFonts w:asciiTheme="majorHAnsi" w:hAnsiTheme="majorHAnsi" w:cstheme="majorHAnsi"/>
                <w:b/>
                <w:sz w:val="26"/>
                <w:szCs w:val="26"/>
                <w:lang w:val="en-US"/>
              </w:rPr>
              <w:t>Giữ nguyên</w:t>
            </w:r>
          </w:p>
        </w:tc>
      </w:tr>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 xml:space="preserve">Điều </w:t>
            </w:r>
            <w:r w:rsidRPr="0074236B">
              <w:rPr>
                <w:rFonts w:asciiTheme="majorHAnsi" w:hAnsiTheme="majorHAnsi" w:cstheme="majorHAnsi"/>
                <w:b/>
                <w:sz w:val="26"/>
                <w:szCs w:val="26"/>
                <w:lang w:val="en-US"/>
              </w:rPr>
              <w:t>3</w:t>
            </w: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3. Phân biệt văn bản quy phạm pháp luật và văn bản hành chính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Đối với các văn bản thuộc thẩm quyền ban hành của Chính phủ, Thủ tướng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Các đơn vị thuộc Ngân hàng Nhà nước khi được phân công chủ trì soạn thảo (gọi tắt là đơn vị chủ trì soạn thảo) văn bản thuộc thẩm quyền ban hành của Chính phủ, Thủ tướng Chính phủ, căn cứ quy định tại khoản 1 và 2 Điều 61 Nghị định số 24/2009/NĐ-CP để lựa chọn hình thức văn bản cho phù hợp.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Đối với các văn bản thuộc thẩm quyền ban hành của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a) Thông tư được ban hành để quy định các vấn đề sau:</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Quy định chi tiết thi hành luật, nghị quyết của Quốc hội; pháp lệnh, nghị quyết của Ủy ban thường vụ Quốc hội; lệnh, quyết định của Chủ tịch nước; nghị định của Chính phủ; quyết định của Thủ tướng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Quy định về quy trình, quy chuẩn kỹ thuật, định mức kinh tế - kỹ thuật của ngành Ngân hàng;</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Quy định biện pháp để thực hiện chức năng quản lý Nhà nước của Ngân hàng Nhà nước và những vấn đề khác do Chính phủ giao.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Thông tư liên tịch giữa Thống đốc với Bộ trưởng, thủ trưởng cơ quan ngang bộ được ban hành để hướng dẫn thi hành luật, nghị quyết của Quốc hội, pháp lệnh, nghị quyết của Ủy ban thường vụ Quốc hội, lệnh, quyết định của Chủ tịch nước, nghị định của Chính phủ, quyết định của Thủ tướng Chính phủ có liên quan đến chức năng, nhiệm vụ, quyền hạn của Ngân hàng Nhà nước và các bộ, cơ quan ngang bộ đó.</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c) Thống đốc ban hành văn bản hành chính bằng hình thức quyết định, chỉ thị đối với các vấn đề về phê duyệt chương trình, đề án; phê duyệt điều lệ của hội, tổ chức phi Chính phủ; điều chỉnh quy chế hoạt động nội bộ của Ngân hàng Nhà nước, các đơn vị thuộc </w:t>
            </w:r>
            <w:r w:rsidRPr="0074236B">
              <w:rPr>
                <w:rFonts w:asciiTheme="majorHAnsi" w:hAnsiTheme="majorHAnsi" w:cstheme="majorHAnsi"/>
                <w:sz w:val="26"/>
                <w:szCs w:val="26"/>
              </w:rPr>
              <w:lastRenderedPageBreak/>
              <w:t>Ngân hàng Nhà nước; phát động phong trào thi đua; chỉ đạo, điều hành hành chính; đôn đốc, kiểm tra việc thực hiện pháp luật, các văn bản quy phạm pháp luật và các vấn đề tương tự khác.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135921">
            <w:pPr>
              <w:spacing w:after="0" w:line="240" w:lineRule="auto"/>
              <w:jc w:val="both"/>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 xml:space="preserve">Đề nghị bỏ quy định này vì hiện nay theo quy định tại Điều 3 Nghị định 34/2016/NĐ-CP chỉ quy định phân biệt quyết định của Thủ tướng Chính phủ không phải là văn bản QPPL, không quy định đối với Thông tư nên không có cơ sở quy định tại Thông tư. </w:t>
            </w:r>
          </w:p>
        </w:tc>
      </w:tr>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lastRenderedPageBreak/>
              <w:t>4</w:t>
            </w: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4. Lãnh đạo, chỉ đạo công tác xây dựng,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Thống đốc phụ trách chung, chỉ đạo việc soạn thảo, thẩm định, tham gia ý kiến dự án, dự thảo văn bản quy phạm pháp luật đảm bảo chất lượng và thời hạn theo quy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Phó Thống đốc phụ trách trực tiếp chỉ đạo đơn vị thuộc khối mình phụ trách trong việc soạn thảo, ban hành văn bản quy phạm pháp luật theo phân công của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Đối với những dự án, dự thảo văn bản quy phạm pháp luật có nội dung phức tạp liên quan đến nhiều lĩnh vực hoặc các vấn đề quan trọng khác, Phó Thống đốc phụ trách báo cáo xin ý kiến chỉ đạo của Thống đốc.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3. Lãnh đạo, chỉ đạo công tác xây dựng,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Thống đốc phụ trách chung, chỉ đạo việc xây dựng, ban hành, hợp nhất văn bản quy phạm pháp luật đảm bảo chất lượng và thời hạn theo quy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Phó Thống đốc trực tiếp chỉ đạo đơn vị thuộc khối mình phụ trách trong việc xây dựng,  ban hành văn bản quy phạm pháp luật theo phân công của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Đối với những dự án, dự thảo văn bản quy phạm pháp luật có nội dung phức tạp liên quan đến nhiều lĩnh vực hoặc các vấn đề quan trọng khác, Phó Thống đốc phụ trách báo cáo xin ý kiến chỉ đạo của Thống đốc.</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74236B">
            <w:pPr>
              <w:spacing w:after="0" w:line="240" w:lineRule="auto"/>
              <w:jc w:val="center"/>
              <w:rPr>
                <w:rFonts w:asciiTheme="majorHAnsi" w:hAnsiTheme="majorHAnsi" w:cstheme="majorHAnsi"/>
                <w:sz w:val="26"/>
                <w:szCs w:val="26"/>
                <w:lang w:val="en-US"/>
              </w:rPr>
            </w:pPr>
            <w:r w:rsidRPr="0074236B">
              <w:rPr>
                <w:rFonts w:asciiTheme="majorHAnsi" w:hAnsiTheme="majorHAnsi" w:cstheme="majorHAnsi"/>
                <w:sz w:val="26"/>
                <w:szCs w:val="26"/>
                <w:lang w:val="en-US"/>
              </w:rPr>
              <w:t>Đề xuất giữ nguyên</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lang w:val="en-US"/>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t>Điều 4. Thể thức và kỹ thuật trình bày văn bản quy phạm pháp luật</w:t>
            </w:r>
          </w:p>
          <w:p w:rsidR="00135921" w:rsidRDefault="0074236B">
            <w:pPr>
              <w:spacing w:after="0" w:line="240" w:lineRule="auto"/>
              <w:ind w:firstLine="720"/>
              <w:jc w:val="both"/>
              <w:rPr>
                <w:rFonts w:asciiTheme="majorHAnsi" w:hAnsiTheme="majorHAnsi" w:cstheme="majorHAnsi"/>
                <w:bCs/>
                <w:sz w:val="26"/>
                <w:szCs w:val="26"/>
              </w:rPr>
            </w:pPr>
            <w:r w:rsidRPr="0074236B">
              <w:rPr>
                <w:rFonts w:asciiTheme="majorHAnsi" w:hAnsiTheme="majorHAnsi" w:cstheme="majorHAnsi"/>
                <w:bCs/>
                <w:sz w:val="26"/>
                <w:szCs w:val="26"/>
              </w:rPr>
              <w:t>Thể thức và kỹ thuật trình bày văn bản quy phạm pháp luật thực hiện theo quy định tại Chương 5 Nghị định 34/2016/NĐ-CP.</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Bổ sung để các đơn vị thống nhất trong quá trình thực hiện và phù hợp với Nghị định 34/2016/NĐ-CP</w:t>
            </w:r>
          </w:p>
        </w:tc>
      </w:tr>
      <w:tr w:rsidR="00E74B2E" w:rsidRPr="00E74B2E" w:rsidTr="00BB5F5A">
        <w:tc>
          <w:tcPr>
            <w:tcW w:w="793" w:type="dxa"/>
          </w:tcPr>
          <w:p w:rsidR="00135921" w:rsidRDefault="0074236B">
            <w:pPr>
              <w:spacing w:after="0" w:line="240" w:lineRule="auto"/>
              <w:jc w:val="center"/>
              <w:rPr>
                <w:rFonts w:asciiTheme="majorHAnsi" w:hAnsiTheme="majorHAnsi" w:cstheme="majorHAnsi"/>
                <w:b/>
                <w:sz w:val="26"/>
                <w:szCs w:val="26"/>
                <w:lang w:val="en-US"/>
              </w:rPr>
            </w:pPr>
            <w:r w:rsidRPr="0074236B">
              <w:rPr>
                <w:rFonts w:asciiTheme="majorHAnsi" w:hAnsiTheme="majorHAnsi" w:cstheme="majorHAnsi"/>
                <w:b/>
                <w:sz w:val="26"/>
                <w:szCs w:val="26"/>
                <w:lang w:val="en-US"/>
              </w:rPr>
              <w:t>5</w:t>
            </w:r>
          </w:p>
        </w:tc>
        <w:tc>
          <w:tcPr>
            <w:tcW w:w="5179"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Điều 5. Phân công đơn vị chủ trì soạn thảo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1. Vụ Pháp chế là đơn vị chủ trì, phối hợp với các đơn vị thuộc Ngân hàng Nhà nước giúp Thống đốc tổ chức, xây dựng các dự án luật, pháp lệnh do Ngân hàng Nhà nước chủ trì soạn thảo. </w:t>
            </w:r>
          </w:p>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sz w:val="26"/>
                <w:szCs w:val="26"/>
              </w:rPr>
              <w:t>2. Căn cứ chức năng, nhiệm vụ của các đơn vị, phạm vi điều chỉnh, mức độ phức tạp của văn bản, Thống đốc phân công đơn vị chủ trì soạn thảo đối với nghị định của Chính phủ, quyết định của Thủ tướng Chính phủ do Ngân hàng Nhà nước chủ trì soạn thảo, thông tư của Ngân hàng Nhà nước và các văn bản quy phạm pháp luật khác</w:t>
            </w:r>
            <w:r w:rsidRPr="0074236B">
              <w:rPr>
                <w:rFonts w:asciiTheme="majorHAnsi" w:hAnsiTheme="majorHAnsi" w:cstheme="majorHAnsi"/>
                <w:bCs/>
                <w:sz w:val="26"/>
                <w:szCs w:val="26"/>
              </w:rPr>
              <w:t>.</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jc w:val="both"/>
              <w:rPr>
                <w:rFonts w:asciiTheme="majorHAnsi" w:hAnsiTheme="majorHAnsi" w:cstheme="majorHAnsi"/>
                <w:b/>
                <w:sz w:val="26"/>
                <w:szCs w:val="26"/>
              </w:rPr>
            </w:pPr>
            <w:r w:rsidRPr="0074236B">
              <w:rPr>
                <w:rFonts w:asciiTheme="majorHAnsi" w:hAnsiTheme="majorHAnsi" w:cstheme="majorHAnsi"/>
                <w:b/>
                <w:sz w:val="26"/>
                <w:szCs w:val="26"/>
              </w:rPr>
              <w:lastRenderedPageBreak/>
              <w:t>Điều 5. Phân công đơn vị chủ trì soạn thảo văn bản quy phạm pháp luật</w:t>
            </w:r>
          </w:p>
          <w:p w:rsidR="00000000" w:rsidRDefault="00135921" w:rsidP="0093374C">
            <w:pPr>
              <w:spacing w:before="144" w:after="144" w:line="240" w:lineRule="auto"/>
              <w:ind w:firstLine="720"/>
              <w:jc w:val="both"/>
              <w:rPr>
                <w:rFonts w:ascii="Times New Roman" w:hAnsi="Times New Roman"/>
                <w:sz w:val="26"/>
                <w:szCs w:val="26"/>
              </w:rPr>
            </w:pPr>
            <w:r>
              <w:rPr>
                <w:rFonts w:asciiTheme="majorHAnsi" w:hAnsiTheme="majorHAnsi" w:cstheme="majorHAnsi"/>
                <w:sz w:val="26"/>
                <w:szCs w:val="26"/>
              </w:rPr>
              <w:lastRenderedPageBreak/>
              <w:t xml:space="preserve"> </w:t>
            </w:r>
            <w:r w:rsidRPr="00135921">
              <w:rPr>
                <w:rFonts w:ascii="Times New Roman" w:hAnsi="Times New Roman"/>
                <w:sz w:val="26"/>
                <w:szCs w:val="26"/>
              </w:rPr>
              <w:t>1. Vụ Pháp chế là đơn vị chủ trì, phối hợp với các đơn vị thuộc Ngân hàng Nhà nước giúp Thống đốc tổ chức, xây dựng các dự án luật, pháp lệnh do Ngân hàng Nhà nước chủ trì soạn thảo, trừ các dự án luật, pháp lệnh theo quy định tại Điểm a Khoản 1 Điều 2 Quyết định 35/2014/QĐ-TTg ngày 12/6/2014 của Thủ tướng Chính phủ quy định chức năng, nhiệm vụ, quyền hạn và cơ cấu tổ chức của Cơ quan Thanh tra, giám sát ngân hàng trực thuộc Ngân hàng Nhà nước Việt Nam.</w:t>
            </w:r>
          </w:p>
          <w:p w:rsidR="008F3441" w:rsidRPr="008F3441" w:rsidRDefault="00135921" w:rsidP="008F3441">
            <w:pPr>
              <w:spacing w:before="120" w:line="340" w:lineRule="atLeast"/>
              <w:ind w:firstLine="720"/>
              <w:jc w:val="both"/>
              <w:rPr>
                <w:rFonts w:ascii="Times New Roman" w:hAnsi="Times New Roman"/>
                <w:b/>
                <w:bCs/>
                <w:sz w:val="26"/>
                <w:szCs w:val="26"/>
              </w:rPr>
            </w:pPr>
            <w:r w:rsidRPr="00135921">
              <w:rPr>
                <w:rFonts w:ascii="Times New Roman" w:hAnsi="Times New Roman"/>
                <w:sz w:val="26"/>
                <w:szCs w:val="26"/>
              </w:rPr>
              <w:t>2. Căn cứ chức năng, nhiệm vụ của các đơn vị, phạm vi điều chỉnh, mức độ phức tạp của văn bản, Thống đốc phân công đơn vị chủ trì soạn thảo đối với  nghị định của Chính phủ, quyết định của Thủ tướng Chính phủ do Ngân hàng Nhà nước chủ trì soạn thảo, thông tư của Ngân hàng Nhà nước</w:t>
            </w:r>
            <w:r w:rsidRPr="00135921">
              <w:rPr>
                <w:rFonts w:ascii="Times New Roman" w:hAnsi="Times New Roman"/>
                <w:bCs/>
                <w:sz w:val="26"/>
                <w:szCs w:val="26"/>
              </w:rPr>
              <w:t>.</w:t>
            </w:r>
          </w:p>
          <w:p w:rsidR="00135921" w:rsidRDefault="00135921" w:rsidP="00135921">
            <w:pPr>
              <w:spacing w:after="0" w:line="240" w:lineRule="auto"/>
              <w:jc w:val="both"/>
              <w:rPr>
                <w:rFonts w:asciiTheme="majorHAnsi" w:hAnsiTheme="majorHAnsi" w:cstheme="majorHAnsi"/>
                <w:b/>
                <w:sz w:val="26"/>
                <w:szCs w:val="26"/>
              </w:rPr>
            </w:pPr>
          </w:p>
        </w:tc>
        <w:tc>
          <w:tcPr>
            <w:tcW w:w="4296" w:type="dxa"/>
          </w:tcPr>
          <w:p w:rsidR="00135921" w:rsidRDefault="00135921">
            <w:pPr>
              <w:spacing w:after="0" w:line="240" w:lineRule="auto"/>
              <w:rPr>
                <w:rFonts w:asciiTheme="majorHAnsi" w:hAnsiTheme="majorHAnsi" w:cstheme="majorHAnsi"/>
                <w:sz w:val="26"/>
                <w:szCs w:val="26"/>
                <w:shd w:val="clear" w:color="auto" w:fill="FFFFFF"/>
              </w:rPr>
            </w:pPr>
            <w:r w:rsidRPr="00135921">
              <w:rPr>
                <w:rFonts w:asciiTheme="majorHAnsi" w:hAnsiTheme="majorHAnsi" w:cstheme="majorHAnsi"/>
                <w:bCs/>
                <w:sz w:val="26"/>
                <w:szCs w:val="26"/>
              </w:rPr>
              <w:lastRenderedPageBreak/>
              <w:t>Sửa khoản 1 Điều 5 để phù hợp với</w:t>
            </w:r>
            <w:r w:rsidR="0074236B" w:rsidRPr="0074236B">
              <w:rPr>
                <w:rFonts w:asciiTheme="majorHAnsi" w:hAnsiTheme="majorHAnsi" w:cstheme="majorHAnsi"/>
                <w:bCs/>
                <w:sz w:val="26"/>
                <w:szCs w:val="26"/>
              </w:rPr>
              <w:t xml:space="preserve"> điểm a khoản 1 Điều 2 Quyết định </w:t>
            </w:r>
            <w:r w:rsidR="0074236B" w:rsidRPr="0074236B">
              <w:rPr>
                <w:rFonts w:asciiTheme="majorHAnsi" w:hAnsiTheme="majorHAnsi" w:cstheme="majorHAnsi"/>
                <w:bCs/>
                <w:sz w:val="26"/>
                <w:szCs w:val="26"/>
              </w:rPr>
              <w:lastRenderedPageBreak/>
              <w:t>35/2014/QĐ-TTg ngày 12/6/2014 của Thủ tướng Chính phủ quy định chức năng, nhiệm vụ, quyền hạn và cơ cấu tổ chức của Cơ quan thanh tra, giám sát ngân hàng quy định nhiệm vụ của Cơ quan thanh tra, giám sát ngân hàng là trình Thống đốc để trình Chính phủ, Thủ tướng Chính phủ xem xét, quyết định “</w:t>
            </w:r>
            <w:r w:rsidR="0074236B" w:rsidRPr="0074236B">
              <w:rPr>
                <w:rFonts w:asciiTheme="majorHAnsi" w:hAnsiTheme="majorHAnsi" w:cstheme="majorHAnsi"/>
                <w:i/>
                <w:sz w:val="26"/>
                <w:szCs w:val="26"/>
                <w:shd w:val="clear" w:color="auto" w:fill="FFFFFF"/>
              </w:rPr>
              <w:t>Các dự án luật, dự thảo nghị quyết của Quốc hội, dự án pháp lệnh, dự thảo nghị quyết của</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Ủy ban</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Thường vụ Quốc hội; dự thảo nghị định của Chính phủ, dự thảo quyết định của Thủ tướng Chính phủ về</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tổ chức</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và hoạt động của các tổ chức tín dụng, chi nhánh ngân hàng nước ngoài, văn phòng đại diện của</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tổ chức</w:t>
            </w:r>
            <w:r w:rsidR="0074236B" w:rsidRPr="0074236B">
              <w:rPr>
                <w:rStyle w:val="apple-converted-space"/>
                <w:rFonts w:asciiTheme="majorHAnsi" w:hAnsiTheme="majorHAnsi" w:cstheme="majorHAnsi"/>
                <w:i/>
                <w:sz w:val="26"/>
                <w:szCs w:val="26"/>
                <w:shd w:val="clear" w:color="auto" w:fill="FFFFFF"/>
              </w:rPr>
              <w:t> </w:t>
            </w:r>
            <w:r w:rsidR="0074236B" w:rsidRPr="0074236B">
              <w:rPr>
                <w:rFonts w:asciiTheme="majorHAnsi" w:hAnsiTheme="majorHAnsi" w:cstheme="majorHAnsi"/>
                <w:i/>
                <w:sz w:val="26"/>
                <w:szCs w:val="26"/>
                <w:shd w:val="clear" w:color="auto" w:fill="FFFFFF"/>
              </w:rPr>
              <w:t>tín dụng nước ngoài, tổ chức nước ngoài khác có hoạt động ngân hàng, thanh tra, giám sát ngân hàng, phòng, chống rửa tiền và bảo hiểm tiền gửi</w:t>
            </w:r>
            <w:r w:rsidR="0074236B" w:rsidRPr="0074236B">
              <w:rPr>
                <w:rFonts w:asciiTheme="majorHAnsi" w:hAnsiTheme="majorHAnsi" w:cstheme="majorHAnsi"/>
                <w:sz w:val="26"/>
                <w:szCs w:val="26"/>
                <w:shd w:val="clear" w:color="auto" w:fill="FFFFFF"/>
              </w:rPr>
              <w:t>”.</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Điều 6. Soạn thảo văn bản quy định chi tiết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Để văn bản quy định chi tiết có hiệu lực cùng thời điểm có hiệu lực của văn bản được quy định chi tiết, về nguyên tắc việc soạn thảo văn bản quy định chi tiết được thực hiện đồng thời với việc soạn thảo văn bản được quy định chi tiết.</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lastRenderedPageBreak/>
              <w:t>Điều 6. Soạn thảo văn bản quy định chi tiết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Để văn bản quy định chi tiết có hiệu lực cùng thời điểm có hiệu lực của văn bản được quy định chi tiết, về nguyên tắc việc soạn thảo văn bản quy định chi tiết được thực hiện đồng thời với việc soạn thảo văn bản được quy định chi tiết. Đối với văn bản quy định chi tiết Luật, </w:t>
            </w:r>
            <w:r w:rsidRPr="0074236B">
              <w:rPr>
                <w:rFonts w:asciiTheme="majorHAnsi" w:hAnsiTheme="majorHAnsi" w:cstheme="majorHAnsi"/>
                <w:sz w:val="26"/>
                <w:szCs w:val="26"/>
              </w:rPr>
              <w:lastRenderedPageBreak/>
              <w:t>Pháp lệnh phải được thực hiện ngay sau khi Chính phủ quyết định trình dự án Luật, pháp lệnh.</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Bổ sung nội dung: “Đối với văn bản quy định chi tiết Luật, Pháp lệnh phải được thực hiện ngay sau khi Chính phủ quyết định trình dự án Luật, pháp lệnh” để phù hợp với quy định tại khoản 4 Điều 25 Nghị định 34/2016/NĐ-CP</w:t>
            </w: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Điều 7. Kế hoạch lập đề nghị xây dựng Luật, Pháp lệnh</w:t>
            </w:r>
          </w:p>
          <w:p w:rsidR="00000000" w:rsidRDefault="00135921">
            <w:pPr>
              <w:spacing w:after="120" w:line="240" w:lineRule="auto"/>
              <w:ind w:firstLine="720"/>
              <w:jc w:val="both"/>
              <w:rPr>
                <w:rFonts w:ascii="Times New Roman" w:hAnsi="Times New Roman"/>
                <w:sz w:val="26"/>
                <w:szCs w:val="26"/>
              </w:rPr>
            </w:pPr>
            <w:r w:rsidRPr="00135921">
              <w:rPr>
                <w:rFonts w:ascii="Times New Roman" w:hAnsi="Times New Roman"/>
                <w:sz w:val="26"/>
                <w:szCs w:val="26"/>
              </w:rPr>
              <w:t>1. Khi có dự kiến xây dựng Luật, pháp lệnh, đơn vị được giao chủ trì soạn thảo Luật, pháp lệnh quy định tại Khoản 1 Điều 5 Thông tư này có trách nhiệm xây dựng kế hoạch lập đề nghị xây dựng Luật, pháp lệnh trình Thống đốc phê duyệt.</w:t>
            </w:r>
          </w:p>
          <w:p w:rsidR="00135921" w:rsidRDefault="00135921" w:rsidP="00135921">
            <w:pPr>
              <w:spacing w:after="0" w:line="240" w:lineRule="auto"/>
              <w:jc w:val="both"/>
              <w:rPr>
                <w:rFonts w:asciiTheme="majorHAnsi" w:hAnsiTheme="majorHAnsi" w:cstheme="majorHAnsi"/>
                <w:sz w:val="26"/>
                <w:szCs w:val="26"/>
              </w:rPr>
            </w:pPr>
            <w:r w:rsidRPr="00135921">
              <w:rPr>
                <w:rFonts w:asciiTheme="majorHAnsi" w:hAnsiTheme="majorHAnsi" w:cstheme="majorHAnsi"/>
                <w:sz w:val="26"/>
                <w:szCs w:val="26"/>
              </w:rPr>
              <w:t xml:space="preserve">            </w:t>
            </w:r>
            <w:r w:rsidRPr="00135921">
              <w:rPr>
                <w:rFonts w:ascii="Times New Roman" w:hAnsi="Times New Roman"/>
                <w:sz w:val="26"/>
                <w:szCs w:val="26"/>
              </w:rPr>
              <w:t>2. Kế hoạch lập đề nghị xây dựng Luật, pháp lệnh phải xác định rõ tên Luật, pháp lệnh dự kiến xây dựng, đơn vị được phân công chủ trì lập đề nghị, thời gian chuẩn bị hồ sơ, thời gian tổ chức lấy ý kiến, thời gian gửi Bộ Tư pháp thẩm định, thời gian trình Chính phủ xem xét thông qua.</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 xml:space="preserve">Bổ sung lập Kế hoạch đề nghị xây dựng Luật, Pháp lệnh vì theo quy định của Luật ban hành văn bản QPPL 2015 và Nghị định 34, việc lập đề nghị xây dựng Luật, Pháp lệnh có nhiều nội dung phức tạp (xây dựng chính sách, đánh giá tác động..) nên cần có quy định phê duyệt trước các kế hoạch để các đơn vị thực hiện. </w:t>
            </w:r>
          </w:p>
        </w:tc>
      </w:tr>
      <w:tr w:rsidR="00BB5F5A" w:rsidRPr="00E74B2E" w:rsidTr="00167C83">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7. Chuẩn bị lập đề nghị xây dựng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Để làm cơ sở cho việc lập đề nghị xây dựng văn bản quy phạm pháp luật, các đơn vị thực hiện các hoạt động sau:</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Rà soát chủ trương, chính sách của Đảng; pháp luật của Nhà nước có liên quan đến nội dung dự kiến soạn thảo để làm rõ sự cần thiết, cơ sở pháp lý và sự phù hợp với chính sách của Đảng và pháp luật của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2. Rà soát những văn bản quy phạm </w:t>
            </w:r>
            <w:r w:rsidRPr="0074236B">
              <w:rPr>
                <w:rFonts w:asciiTheme="majorHAnsi" w:hAnsiTheme="majorHAnsi" w:cstheme="majorHAnsi"/>
                <w:sz w:val="26"/>
                <w:szCs w:val="26"/>
              </w:rPr>
              <w:lastRenderedPageBreak/>
              <w:t>pháp luật liên quan có hiệu lực pháp lý cao hơn, các cam kết trong điều ước quốc tế mà Việt Nam là thành viên để tránh sự mâu thuẫn, chồng chéo và xác định những vấn đề cần được điều chỉnh hoặc sửa đổi, bổ sung, thay thế.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Tổ chức nghiên cứu, khảo sát, hội thảo, thảo luận, thống kê đánh giá tình hình thực tiễn, kinh nghiệm quốc tế và đánh giá tác động  sơ bộ (nếu cần).</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8. Lập đề nghị xây dựng luật, pháp lệnh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Sau khi được Thống đốc phê duyệt kế hoạch lập đề nghị xây dựng Luật, Pháp lệnh, đơn vị được giao lập đề nghị xây dựng Luật, Pháp lệnh các đơn vị có liên quan: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Thực hiện các hoạt động quy định tại Khoản 1 Điều 34 Luật ban hành văn bản quy phạm pháp luật.</w:t>
            </w:r>
          </w:p>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 xml:space="preserve">          2. Chuẩn bị hồ sơ đề nghị xây dựng Luật, Pháp lệnh theo quy định tại khoản 1 Điều 37 Luật ban hành văn bản quy phạm pháp luật.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3. Trình Thống đốc hoặc Phó Thống đốc phụ trách lấy ý kiến đối với đề nghị xây dựng Luật, Pháp lệnh theo quy định tại Điều 36 Luật ban hành văn bản quy phạm pháp luật, Điều 10, 11 Nghị định 34/2016/NĐ-CP. Nghiên cứu, tiếp thu, giải trình ý kiến góp ý, hoàn thiện hồ sơ đề nghị xây dựng Luật, Pháp lệnh.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5. Trình Thống đốc hoặc Phó Thống đốc phụ trách gửi Bộ Tư pháp thẩm định đề nghị xây dựng Luật, Pháp lệnh. Nghiên cứu, tiếp thu, giải trình ý kiến thẩm định của Bộ Tư pháp; hoàn thiện hồ sơ theo quy định tại khoản 2 Điều 40 Luật ban hành văn bản quy phạm pháp luật.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6. Trình Thống đốc hoặc Phó Thống đốc phụ trách để trình Chính phủ xem xét thông qua đề nghị xây dựng Luật, Pháp lệnh. Nghiên cứu, hoàn thiện hồ sơ đề nghị xây dựng luật, pháp lệnh trên cơ sở Nghị quyết của Chính phủ;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7.  Trình Thống đốc hoặc Phó Thống đốc phụ trách gửi hồ sơ đề nghị xây dựng luật, pháp lệnh đã được hoàn thiện theo Nghị quyết của Chính phủ đến Bộ Tư pháp chậm nhất trước ngày 31 tháng 12 hàng năm.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8. Phối hợp với Văn phòng đề tổng hợp đề nghị xây dựng Luật, Pháp lệnh sau khi được thông qua vào Chương trình công tác của Ngân hàng Nhà nước và chương trình công tác của Chính phủ</w:t>
            </w:r>
            <w:r w:rsidR="00135921" w:rsidRPr="00135921">
              <w:rPr>
                <w:rFonts w:asciiTheme="majorHAnsi" w:hAnsiTheme="majorHAnsi" w:cstheme="majorHAnsi"/>
                <w:sz w:val="26"/>
                <w:szCs w:val="26"/>
              </w:rPr>
              <w: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9. Trong trường hợp đề nghị xây dựng Luật, Pháp lệnh có nội dung phức tạp, còn có ý </w:t>
            </w:r>
            <w:r w:rsidRPr="0074236B">
              <w:rPr>
                <w:rFonts w:asciiTheme="majorHAnsi" w:hAnsiTheme="majorHAnsi" w:cstheme="majorHAnsi"/>
                <w:sz w:val="26"/>
                <w:szCs w:val="26"/>
              </w:rPr>
              <w:lastRenderedPageBreak/>
              <w:t>kiến khác nhau, đơn vị lập đề nghị báo cáo Thống đốc hoặc Phó Thống đốc phụ trách để xin ý kiến Ban lãnh đạo Ngân hàng Nhà nước.</w:t>
            </w:r>
          </w:p>
        </w:tc>
        <w:tc>
          <w:tcPr>
            <w:tcW w:w="4296" w:type="dxa"/>
          </w:tcPr>
          <w:p w:rsidR="00135921" w:rsidRDefault="0074236B">
            <w:pPr>
              <w:spacing w:after="0" w:line="240" w:lineRule="auto"/>
              <w:jc w:val="both"/>
              <w:rPr>
                <w:rFonts w:asciiTheme="majorHAnsi" w:hAnsiTheme="majorHAnsi" w:cstheme="majorHAnsi"/>
                <w:b/>
                <w:sz w:val="26"/>
                <w:szCs w:val="26"/>
              </w:rPr>
            </w:pPr>
            <w:r w:rsidRPr="0074236B">
              <w:rPr>
                <w:rFonts w:asciiTheme="majorHAnsi" w:hAnsiTheme="majorHAnsi" w:cstheme="majorHAnsi"/>
                <w:b/>
                <w:sz w:val="26"/>
                <w:szCs w:val="26"/>
              </w:rPr>
              <w:lastRenderedPageBreak/>
              <w:t xml:space="preserve">- </w:t>
            </w:r>
            <w:r w:rsidRPr="0074236B">
              <w:rPr>
                <w:rFonts w:asciiTheme="majorHAnsi" w:hAnsiTheme="majorHAnsi" w:cstheme="majorHAnsi"/>
                <w:sz w:val="26"/>
                <w:szCs w:val="26"/>
              </w:rPr>
              <w:t>Lồng ghép nội dung Điều 7, Điều 8 Thông tư 30 vào dự thảo Thông tư thay thế và bổ sung một số nội dung cho phù hợp với Điều 34, 35, 85 Luật ban hành văn bản quy phạm pháp luật</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8. Lập đề nghị xây dựng luật, pháp lệnh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Vụ Pháp chế chủ trì, phối hợp với các đơn vị có liên quan thực hiện: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Chuẩn bị hồ sơ đề nghị xây dựng luật, pháp lệnh hàng năm hoặc của cả nhiệm kỳ Quốc hội theo quy định tại khoản 1 Điều 3, Điều 4 và Điều 5 Nghị định số 24/2009/NĐ-CP.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Trong trường hợp cần thiết, trình Thống đốc tổ chức cuộc họp với các đơn vị thuộc Ngân hàng Nhà nước, bộ, ngành có liên quan để cho ý kiến về đề nghị xây dựng luật, pháp lệnh.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Trình Thống đốc ký gửi hồ sơ đề nghị xây dựng luật, pháp lệnh đến Bộ Tài chính và Bộ Nội vụ để xin ý kiến theo quy định tại khoản 3 Điều 3 Nghị định số 24/2009/NĐ-CP.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Trình Thống đốc hồ sơ đề nghị xây dựng luật, pháp lệnh hàng năm hoặc của cả nhiệm kỳ Quốc hội để gửi Bộ Tư pháp theo quy định tại Điều 4 Nghị định số 24/2009/NĐ-CP.</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135921">
            <w:pPr>
              <w:spacing w:after="0" w:line="240" w:lineRule="auto"/>
              <w:jc w:val="center"/>
              <w:rPr>
                <w:rFonts w:asciiTheme="majorHAnsi" w:hAnsiTheme="majorHAnsi" w:cstheme="majorHAnsi"/>
                <w:b/>
                <w:sz w:val="26"/>
                <w:szCs w:val="26"/>
              </w:rPr>
            </w:pP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t>Điều 9. Điều chỉnh Chương trình xây dựng luật, pháp lệnh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Việc điều chỉnh Chương trình xây dựng luật, pháp lệnh được thực hiện theo quy định tại Điều 51 Luật ban hành văn bản quy phạm pháp luật. </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Dự thảo TT tách riêng quy định về điều chỉnh Luật, Pháp lệnh cho rõ </w:t>
            </w:r>
            <w:r w:rsidRPr="0074236B">
              <w:rPr>
                <w:rFonts w:asciiTheme="majorHAnsi" w:hAnsiTheme="majorHAnsi" w:cstheme="majorHAnsi"/>
                <w:sz w:val="26"/>
                <w:szCs w:val="26"/>
              </w:rPr>
              <w:lastRenderedPageBreak/>
              <w:t>ràng</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9. Lập đề nghị xây dựng nghị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Trách nhiệm của các đơn vị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Căn cứ khoản 2 Điều 14 Nghị định số 24/2009/NĐ-CP và chức năng, nhiệm vụ của đơn vị mình lập đề xuất xây dựng nghị định trình Thống đốc hoặc Phó Thống đốc phụ trách cho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Chuẩn bị đề nghị xây dựng nghị định theo quy định tại khoản 4 Điều 14 Nghị định số 24/2009/NĐ-CP;</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c) Xây dựng hồ sơ đề nghị xây dựng nghị định theo quy định tại khoản 1 Điều 15 Nghị định số 24/2009/NĐ-CP;</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d) Trình Thống đốc ký gửi hồ sơ đề nghị xây dựng nghị định đến Bộ Tài chính, Bộ Nội vụ để xin ý kiến theo quy định tại khoản 6 Điều 14 Nghị định số 24/2009/NĐ-CP;</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đ) Gửi hồ sơ đề nghị xây dựng nghị định của năm sau đến Vụ Pháp chế chậm nhất là ngày 01 tháng 7 hàng năm.</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lastRenderedPageBreak/>
              <w:t>2. Trách nhiệm của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Thực hiện các nhiệm vụ quy định tại khoản 5 Điều 14 Nghị định số 24/2009/NĐ-CP;</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b) Xem xét, tổng hợp đề nghị xây dựng nghị định của các đơn vị thuộc Ngân hàng Nhà nước trình Thống đốc để gửi Văn phòng Chính phủ và Bộ Tư pháp chậm nhất là ngày 01 tháng 8 hàng năm.</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rPr>
                <w:rFonts w:asciiTheme="majorHAnsi" w:hAnsiTheme="majorHAnsi" w:cstheme="majorHAnsi"/>
                <w:b/>
                <w:bCs/>
                <w:sz w:val="26"/>
                <w:szCs w:val="26"/>
              </w:rPr>
            </w:pPr>
            <w:r w:rsidRPr="0074236B">
              <w:rPr>
                <w:rFonts w:asciiTheme="majorHAnsi" w:hAnsiTheme="majorHAnsi" w:cstheme="majorHAnsi"/>
                <w:b/>
                <w:bCs/>
                <w:sz w:val="26"/>
                <w:szCs w:val="26"/>
              </w:rPr>
              <w:lastRenderedPageBreak/>
              <w:t>Điều 10. Lập đề nghị xây dựng Nghị định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Căn cứ chức năng, nhiệm vụ, các đơn vị thuộc Ngân hàng Nhà nước có đề xuất xây dựng Nghị định phối hợp với Vụ Pháp chế:</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Thực hiện các hoạt động quy định tại Khoản 1, khoản 2, khoản 3 Điều 85 Luật ban hành văn bản quy phạm pháp luật.</w:t>
            </w:r>
          </w:p>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 xml:space="preserve">          2. Chuẩn bị hồ sơ đề nghị xây dựng Nghị định theo quy định tại Điều 87 Luật ban hành văn bản quy phạm pháp luật.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Trình Thống đốc hoặc Phó Thống đốc phụ trách lấy ý kiến đối với đề nghị xây dựng Nghị định theo quy định tại Điều 86 Luật ban hành văn bản quy phạm pháp luật, Điều 10, 11 Nghị định 34/2016/NĐ-CP. Nghiên cứu, tiếp thu, giải trình ý kiến góp ý, hoàn thiện hồ sơ đề nghị xây dựng Nghị định và gửi Vụ Pháp chế để cho ý kiến trước khi gửi Bộ Tư pháp thẩm định.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5. Trình Thống đốc hoặc Phó Thống đốc phụ trách gửi Bộ Tư pháp thẩm định đề nghị xây dựng Nghị định. Nghiên cứu, tiếp thu, giải trình ý kiến thẩm định của Bộ Tư pháp; hoàn thiện hồ sơ theo quy định tại khoản 2 Điều 89 </w:t>
            </w:r>
            <w:r w:rsidRPr="0074236B">
              <w:rPr>
                <w:rFonts w:asciiTheme="majorHAnsi" w:hAnsiTheme="majorHAnsi" w:cstheme="majorHAnsi"/>
                <w:sz w:val="26"/>
                <w:szCs w:val="26"/>
              </w:rPr>
              <w:lastRenderedPageBreak/>
              <w:t xml:space="preserve">Luật ban hành văn bản quy phạm pháp luật.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6. Trình Thống đốc hoặc Phó Thống đốc phụ trách để trình Chính phủ xem xét thông qua đề nghị xây dựng Nghị định.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7. Phối hợp với Văn phòng đề tổng hợp đề nghị xây dựng nghị định sau khi được thông qua vào Chương trình công tác của Ngân hàng Nhà nước và chương trình công tác của Chính phủ; gửi Vụ Pháp chế đề nghị xây dựng nghị định sau khi được thông qua để theo dõi, đôn đốc.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Trường hợp cần điều chỉnh đề nghị xây dựng nghị định, đơn vị lập đề nghị phối với Văn phòng thực hiện việc điều chỉnh theo quy định về điều chỉnh chương trình công tác của Chính phủ và gửi Vụ Pháp chế để theo dõi, đôn đốc.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8. Trong trường hợp đề nghị xây dựng nghị định có nội dung phức tạp, còn có ý kiến khác nhau, đơn vị lập đề nghị báo cáo Thống đốc hoặc Phó Thống đốc phụ trách để xin ý kiến Ban lãnh đạo Ngân hàng Nhà nước.</w:t>
            </w:r>
          </w:p>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sz w:val="26"/>
                <w:szCs w:val="26"/>
              </w:rPr>
              <w:t>9. Đối với các Nghị định quy định chi tiết Luật, Pháp lệnh không thực hiện quy trình lập đề nghị xây dựng Nghị định quy định tại Điều này.</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Bỏ nội dung Vụ Pháp chế tổng hợp đề nghị xây dựng nghị định của các đơn vị, giao trách nhiệm lập đề nghị xây dựng nghị định cho các đơn vị và Văn phòng vì:</w:t>
            </w:r>
          </w:p>
          <w:p w:rsidR="00135921" w:rsidRDefault="0074236B">
            <w:pPr>
              <w:spacing w:after="0" w:line="240" w:lineRule="auto"/>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Thực hiện quy định của Nghị định 55, Thông tư 30/2013/TT-NHNN quy định Vụ Pháp chế là đơn vị chủ trì lập đề nghị xây dựng Luật, Pháp lệnh, Nghị định.</w:t>
            </w:r>
          </w:p>
          <w:p w:rsidR="00135921" w:rsidRDefault="0074236B">
            <w:pPr>
              <w:spacing w:after="0" w:line="240" w:lineRule="auto"/>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xml:space="preserve">Tuy nhiên, theo quy định của Luật ban hành văn bản QPPL 2015, Nghị định 34 thì tại giai đoạn lập đề nghị xây dựng Luật, Pháp lệnh, Nghị định, các đơn vị lập đề nghị phải xây dựng chính sách, đánh giá tác động chính sách và dự kiến đề cương dự thảo Luật, Pháp lệnh, Nghị định và có trách nhiệm giải trình với Chính phủ tại phiên họp thông qua đề xuất xây dựng Luật, Pháp lệnh, Nghị định… Do đó, để đảm bảo tính thống nhất và đảm bảo việc bảo vệ quan điểm của đơn vị đề nghị xây dựng Luật, Pháp lệnh, Nghị định trong quá trình đề xuất xây </w:t>
            </w:r>
            <w:r w:rsidRPr="0074236B">
              <w:rPr>
                <w:rFonts w:asciiTheme="majorHAnsi" w:hAnsiTheme="majorHAnsi" w:cstheme="majorHAnsi"/>
                <w:sz w:val="26"/>
                <w:szCs w:val="26"/>
                <w:shd w:val="clear" w:color="auto" w:fill="FFFFFF"/>
              </w:rPr>
              <w:lastRenderedPageBreak/>
              <w:t>dựng Luật, Pháp lệnh, Nghị định, dự thảo Thông tư quy định theo hướng:</w:t>
            </w:r>
          </w:p>
          <w:p w:rsidR="00135921" w:rsidRDefault="0074236B">
            <w:pPr>
              <w:spacing w:after="0" w:line="240" w:lineRule="auto"/>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(i) Về lập đề nghị xây dựng Luật, Pháp lệnh:  đơn vị thuộc Ngân hàng Nhà nước có dự kiến xây dựng Luật, Pháp lệnh chủ trì, phối hợp với Vụ Pháp chế trình Thống đốc giao đơn vị chủ trì lập đề nghị xây dựng Luật, Pháp lệnh. Đơn vị được giao chủ trì lập đề nghị xây dựng Luật, Pháp lệnh có trách nhiệm phối hợp với Vụ Pháp chế, Bộ Tư pháp và Văn phòng Chính phủ trong việc lập đề nghị xây dựng Luật, Pháp lệnh.</w:t>
            </w:r>
          </w:p>
          <w:p w:rsidR="00135921" w:rsidRDefault="0074236B">
            <w:pPr>
              <w:spacing w:after="0" w:line="240" w:lineRule="auto"/>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(ii) Về lập đề nghị xây dựng Nghị định: đơn vị thuộc Ngân hàng Nhà nước chủ trì, phối hợp với Vụ Pháp chế, Bộ Tư pháp và Văn phòng Chính phủ trong việc lập đề nghị xây dựng Nghị định.</w:t>
            </w:r>
          </w:p>
          <w:p w:rsidR="00135921" w:rsidRDefault="00135921">
            <w:pPr>
              <w:spacing w:after="0" w:line="240" w:lineRule="auto"/>
              <w:jc w:val="center"/>
              <w:rPr>
                <w:rFonts w:asciiTheme="majorHAnsi" w:hAnsiTheme="majorHAnsi" w:cstheme="majorHAnsi"/>
                <w:sz w:val="26"/>
                <w:szCs w:val="26"/>
              </w:rPr>
            </w:pP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11. Đề nghị xây dựng Luật, pháp lệnh, nghị định có đề xuất sửa đổi, bổ sung ngành, nghề đầu tư kinh doanh có điều kiện và điều kiện đầu tư kinh doanh</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1.</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Ngoài những nội dung theo quy định về lập đề nghị xây dựng luật, pháp lệnh, nghị định quy định tại Điều 7, 8 và Điều 10 Thông tư này, đối với những đề nghị xây dựng Luật, Pháp lệnh, nghị định có đề xuất sửa đổi, bổ sung ngành, nghề đầu tư kinh doanh có điều kiện hoặc điều kiện đầu tư kinh doanh cần bổ sung những nội dung sau đây:</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a)</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Ngành, nghề đầu tư kinh doanh có điều kiện hoặc điều kiện đầu tư kinh doanh dự kiến sửa đổi, bổ sung;</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b)</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Phân tích sự cần thiết, mục đích của việc sửa đổi, bổ sung ngành, nghề đầu tư kinh doanh có điều kiện hoặc điều kiện đầu tư kinh doanh phù hợp với quy định tại các</w:t>
            </w:r>
            <w:r w:rsidRPr="0074236B">
              <w:rPr>
                <w:rStyle w:val="apple-converted-space"/>
                <w:rFonts w:asciiTheme="majorHAnsi" w:hAnsiTheme="majorHAnsi" w:cstheme="majorHAnsi"/>
                <w:sz w:val="26"/>
                <w:szCs w:val="26"/>
              </w:rPr>
              <w:t> </w:t>
            </w:r>
            <w:bookmarkStart w:id="2" w:name="dc_5"/>
            <w:r w:rsidRPr="0074236B">
              <w:rPr>
                <w:rFonts w:asciiTheme="majorHAnsi" w:hAnsiTheme="majorHAnsi" w:cstheme="majorHAnsi"/>
                <w:sz w:val="26"/>
                <w:szCs w:val="26"/>
              </w:rPr>
              <w:t>Khoản 1, 3 và 4 Điều 7 Luật Đầu tư</w:t>
            </w:r>
            <w:bookmarkEnd w:id="2"/>
            <w:r w:rsidRPr="0074236B">
              <w:rPr>
                <w:rFonts w:asciiTheme="majorHAnsi" w:hAnsiTheme="majorHAnsi" w:cstheme="majorHAnsi"/>
                <w:sz w:val="26"/>
                <w:szCs w:val="26"/>
              </w:rPr>
              <w:t>;</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c)</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Căn cứ sửa đổi, bổ sung ngành, nghề đầu tư kinh doanh có điều kiện hoặc điều kiện đầu tư kinh doanh và đối tượng phải tuân thủ;</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d)</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Đánh giá tính hợp lý, khả thi của việc sửa đổi, bổ sung ngành, nghề đầu tư kinh doanh có điều kiện hoặc điều kiện đầu tư kinh doanh và sự phù hợp với điều ước quốc tế về đầu tư;</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rsidR="00135921" w:rsidRDefault="0074236B">
            <w:pPr>
              <w:pStyle w:val="NormalWeb"/>
              <w:shd w:val="clear" w:color="auto" w:fill="FFFFFF"/>
              <w:spacing w:before="0" w:beforeAutospacing="0" w:after="0" w:afterAutospacing="0"/>
              <w:ind w:firstLine="720"/>
              <w:jc w:val="both"/>
              <w:rPr>
                <w:rFonts w:asciiTheme="majorHAnsi" w:hAnsiTheme="majorHAnsi" w:cstheme="majorHAnsi"/>
                <w:sz w:val="26"/>
                <w:szCs w:val="26"/>
              </w:rPr>
            </w:pPr>
            <w:r w:rsidRPr="0074236B">
              <w:rPr>
                <w:rFonts w:asciiTheme="majorHAnsi" w:hAnsiTheme="majorHAnsi" w:cstheme="majorHAnsi"/>
                <w:sz w:val="26"/>
                <w:szCs w:val="26"/>
              </w:rPr>
              <w:t>2.</w:t>
            </w:r>
            <w:r w:rsidRPr="0074236B">
              <w:rPr>
                <w:rStyle w:val="apple-converted-space"/>
                <w:rFonts w:asciiTheme="majorHAnsi" w:hAnsiTheme="majorHAnsi" w:cstheme="majorHAnsi"/>
                <w:sz w:val="26"/>
                <w:szCs w:val="26"/>
              </w:rPr>
              <w:t> T</w:t>
            </w:r>
            <w:r w:rsidRPr="0074236B">
              <w:rPr>
                <w:rFonts w:asciiTheme="majorHAnsi" w:hAnsiTheme="majorHAnsi" w:cstheme="majorHAnsi"/>
                <w:sz w:val="26"/>
                <w:szCs w:val="26"/>
              </w:rPr>
              <w:t xml:space="preserve">rong quá trình lập đề nghị xây dựng luật, pháp lệnh, nghị định, đơn vị lập đề nghị </w:t>
            </w:r>
            <w:r w:rsidRPr="0074236B">
              <w:rPr>
                <w:rFonts w:asciiTheme="majorHAnsi" w:hAnsiTheme="majorHAnsi" w:cstheme="majorHAnsi"/>
                <w:sz w:val="26"/>
                <w:szCs w:val="26"/>
              </w:rPr>
              <w:lastRenderedPageBreak/>
              <w:t>trình Thống đốc hoặc Phó Thống đôc phụ trách gửi lấy ý kiến của Bộ Kế</w:t>
            </w:r>
            <w:r w:rsidRPr="0074236B">
              <w:rPr>
                <w:rStyle w:val="apple-converted-space"/>
                <w:rFonts w:asciiTheme="majorHAnsi" w:hAnsiTheme="majorHAnsi" w:cstheme="majorHAnsi"/>
                <w:sz w:val="26"/>
                <w:szCs w:val="26"/>
              </w:rPr>
              <w:t> </w:t>
            </w:r>
            <w:r w:rsidRPr="0074236B">
              <w:rPr>
                <w:rFonts w:asciiTheme="majorHAnsi" w:hAnsiTheme="majorHAnsi" w:cstheme="majorHAnsi"/>
                <w:sz w:val="26"/>
                <w:szCs w:val="26"/>
              </w:rPr>
              <w:t>hong quá trình lập đề nghịsửa đổi, bổ sung ngành, nghề đầu tư kinh doanh có điều kiện hoặc điều kiện đầu tư kinh doanh.</w:t>
            </w:r>
          </w:p>
        </w:tc>
        <w:tc>
          <w:tcPr>
            <w:tcW w:w="4296" w:type="dxa"/>
          </w:tcPr>
          <w:p w:rsidR="00135921" w:rsidRDefault="0074236B">
            <w:pPr>
              <w:spacing w:after="0" w:line="240" w:lineRule="auto"/>
              <w:jc w:val="center"/>
              <w:rPr>
                <w:rFonts w:asciiTheme="majorHAnsi" w:hAnsiTheme="majorHAnsi" w:cstheme="majorHAnsi"/>
                <w:b/>
                <w:sz w:val="26"/>
                <w:szCs w:val="26"/>
              </w:rPr>
            </w:pPr>
            <w:r w:rsidRPr="0074236B">
              <w:rPr>
                <w:rFonts w:asciiTheme="majorHAnsi" w:hAnsiTheme="majorHAnsi" w:cstheme="majorHAnsi"/>
                <w:b/>
                <w:sz w:val="26"/>
                <w:szCs w:val="26"/>
              </w:rPr>
              <w:lastRenderedPageBreak/>
              <w:t>Bổ sung cho phù hợp với Điều 14 Nghị định 118/2015/NĐ-CP hướng dẫn thi hành Luật Đầu tư.</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t>Điều 10. Chương trình xây dựng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Cs/>
                <w:sz w:val="26"/>
                <w:szCs w:val="26"/>
              </w:rPr>
              <w:t>1. Chậm nhất ngày 01 tháng 10 hàng năm, Vụ Pháp chế có văn bản đề nghị các đơn vị thuộc Ngân hàng Nhà nước đề xuất xây dựng thông tư dự kiến ban hành trong năm tiếp theo.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Các đơn vị căn cứ chức năng, nhiệm vụ lập đề nghị xây dựng thông tư của năm tiếp theo trình Thống đốc hoặc Phó Thống đốc phụ trách cho ý kiến và gửi Vụ Pháp chế chậm nhất ngày 01 tháng 11 hàng năm.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Nội dung đề nghị xây dựng thông tư cần nêu rõ: tên thông tư, sự cần thiết ban hành, căn cứ ban hành, đối tượng áp dụng, phạm vi điều chỉnh, nội dung cơ bản, đơn vị chủ trì soạn thảo, thời gian dự kiến ban hành và kế hoạch soạn thảo đối với từng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Kế hoạch soạn thảo văn bản phải dự kiến tối thiểu các thời điểm sau: xây dựng dự thảo thông tư; lấy ý kiến đối với dự thảo thông tư; gửi Vụ Pháp chế thẩm định dự thảo thông tư; trình Thống đốc ký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Vụ Pháp chế xem xét, tổng hợp đề nghị xây dựng thông tư của các đơn vị. Trường </w:t>
            </w:r>
            <w:r w:rsidRPr="0074236B">
              <w:rPr>
                <w:rFonts w:asciiTheme="majorHAnsi" w:hAnsiTheme="majorHAnsi" w:cstheme="majorHAnsi"/>
                <w:sz w:val="26"/>
                <w:szCs w:val="26"/>
              </w:rPr>
              <w:lastRenderedPageBreak/>
              <w:t>hợp cần làm rõ nội dung dự kiến xây dựng thông tư, Vụ Pháp chế trao đổi hoặc có văn bản đề nghị đơn vị giải trình hoặc tổ chức họp để thảo luận về đề nghị xây dựng thông tư của các đơn vị.</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Chậm nhất ngày 01 tháng 12 hàng năm, Vụ Pháp chế dự thảo chương trình xây dựng thông tư trình Thống đốc ký ban hành.</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Trường hợp không thống nhất với đơn vị gửi đề nghị xây dựng thông tư về sự cần thiết ban hành, tên gọi hoặc tính khả thi của tiến độ xây dựng văn bản, Vụ Pháp chế không đưa vào hoặc điều chỉnh tại dự thảo chương trình xây dựng thông tư và báo cáo Thống đốc xem xét, quyết định.</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Trường hợp nhận thấy cần thiết ban hành thông tư để đáp ứng yêu cầu quản lý hoặc để phù hợp với các văn bản quy phạm pháp luật có hiệu lực pháp lý cao hơn, Vụ Pháp chế chủ động đề xuất đưa vào chương trình xây dựng thông tư trình Thống đốc xem xét,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5. Chương trình xây dựng thông tư sau khi được Thống đốc ký ban hành được đăng tải trên trang thông tin điện tử của Ngân hàng Nhà nước.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lastRenderedPageBreak/>
              <w:t>Điều 12. Chương trình xây dựng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Cs/>
                <w:sz w:val="26"/>
                <w:szCs w:val="26"/>
              </w:rPr>
              <w:t>1. Chậm nhất ngày 01 tháng 11 hàng năm, Vụ Pháp chế có văn bản đề nghị các đơn vị thuộc Ngân hàng Nhà nước đề xuất xây dựng thông tư dự kiến ban hành trong năm tiếp theo.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Các đơn vị căn cứ chức năng, nhiệm vụ lập đề nghị xây dựng thông tư của năm tiếp theo trình Thống đốc hoặc Phó Thống đốc phụ trách cho ý kiến và gửi Vụ Pháp chế chậm nhất ngày 10 tháng 12 hàng năm.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Nội dung đề nghị xây dựng thông tư cần nêu rõ: tên thông tư, sự cần thiết ban hành, căn cứ ban hành, đối tượng áp dụng, phạm vi điều chỉnh, nội dung cơ bản, đơn vị chủ trì soạn thảo, thời gian dự kiến ban hành và kế hoạch soạn thảo đối với từng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Kế hoạch soạn thảo văn bản phải dự kiến tối thiểu các thời điểm sau: xây dựng dự thảo thông tư; lấy ý kiến đối với dự thảo thông tư; gửi Vụ Pháp chế thẩm định dự thảo thông tư; trình Thống đốc ký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Vụ Pháp chế xem xét, tổng hợp đề nghị xây dựng thông tư của các đơn vị. Trường hợp cần làm rõ nội dung dự kiến xây dựng </w:t>
            </w:r>
            <w:r w:rsidRPr="0074236B">
              <w:rPr>
                <w:rFonts w:asciiTheme="majorHAnsi" w:hAnsiTheme="majorHAnsi" w:cstheme="majorHAnsi"/>
                <w:sz w:val="26"/>
                <w:szCs w:val="26"/>
              </w:rPr>
              <w:lastRenderedPageBreak/>
              <w:t>thông tư, Vụ Pháp chế trao đổi hoặc có văn bản đề nghị đơn vị giải trình hoặc tổ chức họp để thảo luận về đề nghị xây dựng thông tư của các đơn vị.</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Chậm nhất ngày 31 tháng 12 hàng năm, Vụ Pháp chế dự thảo chương trình xây dựng thông tư trình Thống đốc ký ban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không thống nhất với đơn vị gửi đề nghị xây dựng thông tư về sự cần thiết ban hành, tên gọi hoặc tính khả thi của tiến độ xây dựng văn bản, Vụ Pháp chế không đưa vào hoặc điều chỉnh tại dự thảo chương trình xây dựng thông tư và báo cáo Thống đốc xem xét,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nhận thấy cần thiết ban hành thông tư để đáp ứng yêu cầu quản lý hoặc để phù hợp với các văn bản quy phạm pháp luật có hiệu lực pháp lý cao hơn, Vụ Pháp chế chủ động đề xuất đưa vào chương trình xây dựng thông tư trình Thống đốc xem xét,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5. Chương trình xây dựng thông tư sau khi được Thống đốc ký ban hành được đăng tải trên trang thông tin điện tử của Ngân hàng Nhà nước.</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Điều chỉnh các mốc thời gian đăng ký, lập chương trình xây dựng Thông tư theo kiến nghị của Kiểm toán nội bộ và phù hợp với thực tiễn.</w:t>
            </w:r>
          </w:p>
          <w:p w:rsidR="00135921" w:rsidRDefault="00135921">
            <w:pPr>
              <w:spacing w:after="0" w:line="240" w:lineRule="auto"/>
              <w:jc w:val="both"/>
              <w:rPr>
                <w:rFonts w:asciiTheme="majorHAnsi" w:hAnsiTheme="majorHAnsi" w:cstheme="majorHAnsi"/>
                <w:b/>
                <w:sz w:val="26"/>
                <w:szCs w:val="26"/>
              </w:rPr>
            </w:pP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 xml:space="preserve">Điều 11. Đề nghị điều chỉnh chương trình xây dựng luật, pháp lệnh, nghị định; </w:t>
            </w:r>
            <w:r w:rsidRPr="0074236B">
              <w:rPr>
                <w:rFonts w:asciiTheme="majorHAnsi" w:hAnsiTheme="majorHAnsi" w:cstheme="majorHAnsi"/>
                <w:b/>
                <w:bCs/>
                <w:sz w:val="26"/>
                <w:szCs w:val="26"/>
              </w:rPr>
              <w:lastRenderedPageBreak/>
              <w:t>điều chỉnh chương trình xây dựng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Đề nghị điều chỉnh chương trình xây dựng luật, pháp lệnh, nghị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Đề nghị điều chỉnh chương trình xây dựng luật, pháp lệnh, nghị định được thực hiện theo các trường hợp quy định tại khoản 1 Điều 12 Nghị định số 24/2009/NĐ-CP;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Vụ Pháp chế dự thảo đề nghị bổ sung vào chương trình, đưa ra khỏi chương trình hoặc điều chỉnh thời điểm trình dự án luật, pháp lệnh theo quy định tại khoản 2 Điều 12 Nghị định số 24/2009/NĐ-CP, trình Thống đốc ký gửi Bộ Tư pháp trình Thủ tướng Chính phủ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Đơn vị chủ trì soạn thảo trình Thống đốc hoặc Phó Thống đốc phụ trách cho ý kiến đối với  đề nghị bổ sung vào chương trình, đưa ra khỏi chương trình hoặc điều chỉnh thời điểm trình dự thảo nghị định theo quy định tại khoản 2 Điều 19 Nghị định số 24/2009/NĐ-CP, gửi Vụ Pháp chế xem xét, tổng hợp, trình Thống đốc ký văn bản gửi Văn phòng Chính phủ, Bộ Tư pháp.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Điều chỉnh chương trình xây dựng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Trường hợp bổ sung vào chương trình xây dựng thông tư, các đơn vị thực hiện theo quy trình đề nghị xây dựng thông tư quy định tại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b) Trường hợp đưa ra khỏi chương trình </w:t>
            </w:r>
            <w:r w:rsidRPr="0074236B">
              <w:rPr>
                <w:rFonts w:asciiTheme="majorHAnsi" w:hAnsiTheme="majorHAnsi" w:cstheme="majorHAnsi"/>
                <w:sz w:val="26"/>
                <w:szCs w:val="26"/>
              </w:rPr>
              <w:lastRenderedPageBreak/>
              <w:t>hoặc điều chỉnh thời điểm trình dự thảo thông tư, đơn vị chủ trì soạn thảo báo cáo Thống đốc hoặc Phó Thống đốc phụ trách nêu rõ lý do, giải pháp khắc phục, kế hoạch soạn thảo văn bản phù hợp với thời điểm dự kiến trình dự thảo và có văn bản gửi Vụ Pháp chế sau khi có ý kiến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Định kỳ hàng quý, Vụ Pháp chế xem xét, tổng hợp trình Thống đốc quyết định việc điều chỉnh chương trình xây dựng thông tư;</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Trường hợp có ý kiến khác về đề nghị điều chỉnh chương trình xây dựng thông tư của các đơn vị, Vụ Pháp chế đề xuất Thống đốc xem xét,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d) Quyết định điều chỉnh chương trình xây dựng thông tư sau khi được Thống đốc ký ban hành được đăng tải trên trang thông tin điện tử của Ngân hàng Nhà nước.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13. Điều chỉnh chương trình xây dựng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1. Trường hợp bổ sung vào chương trình xây dựng thông tư, các đơn vị thực hiện theo quy trình đề nghị xây dựng thông tư quy định tại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Trường hợp đưa ra khỏi chương trình hoặc điều chỉnh thời điểm trình dự thảo thông tư, đơn vị chủ trì soạn thảo báo cáo Thống đốc hoặc Phó Thống đốc phụ trách nêu rõ lý do, giải pháp khắc phục, kế hoạch soạn thảo văn bản phù hợp với thời điểm dự kiến trình dự thảo và có văn bản gửi Vụ Pháp chế sau khi có ý kiến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Định kỳ hàng quý hoặc khi có yêu cầu đột xuất, Vụ Pháp chế xem xét, tổng hợp trình Thống đốc quyết định việc điều chỉnh chương trình xây dựng thông tư. Trường hợp có ý kiến khác về đề nghị điều chỉnh chương trình xây dựng thông tư của các đơn vị, Vụ Pháp chế đề xuất Thống đốc xem xét, quyết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Quyết định điều chỉnh chương trình xây dựng thông tư sau khi được Thống đốc ký ban hành được đăng tải trên trang thông tin điện tử của Ngân hàng Nhà nước.</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135921">
            <w:pPr>
              <w:spacing w:after="0" w:line="240" w:lineRule="auto"/>
              <w:jc w:val="center"/>
              <w:rPr>
                <w:rFonts w:asciiTheme="majorHAnsi" w:hAnsiTheme="majorHAnsi" w:cstheme="majorHAnsi"/>
                <w:b/>
                <w:sz w:val="26"/>
                <w:szCs w:val="26"/>
              </w:rPr>
            </w:pPr>
          </w:p>
          <w:p w:rsidR="00135921" w:rsidRDefault="0074236B">
            <w:pPr>
              <w:spacing w:after="0" w:line="240" w:lineRule="auto"/>
              <w:rPr>
                <w:rFonts w:asciiTheme="majorHAnsi" w:hAnsiTheme="majorHAnsi" w:cstheme="majorHAnsi"/>
                <w:b/>
                <w:sz w:val="26"/>
                <w:szCs w:val="26"/>
                <w:lang w:val="en-US"/>
              </w:rPr>
            </w:pPr>
            <w:r>
              <w:rPr>
                <w:rFonts w:asciiTheme="majorHAnsi" w:hAnsiTheme="majorHAnsi" w:cstheme="majorHAnsi"/>
                <w:b/>
                <w:sz w:val="26"/>
                <w:szCs w:val="26"/>
                <w:lang w:val="en-US"/>
              </w:rPr>
              <w:t>Giữ nguyên</w:t>
            </w: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Điều 14. Chương trình xây dựng Thông tư quy định chi tiết Luật, Pháp lệnh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Đối với các Thông tư quy định chi tiết thi hành Luật, Pháp lệnh không thực hiện quy trình lập đề nghị xây dựng Thông tư theo quy định tại Điều 12, 13 Thông tư này, các đơn vị thực hiện theo quy định tại mục 3 Chương này.</w:t>
            </w:r>
          </w:p>
        </w:tc>
        <w:tc>
          <w:tcPr>
            <w:tcW w:w="4296" w:type="dxa"/>
          </w:tcPr>
          <w:p w:rsidR="00135921" w:rsidRDefault="0074236B">
            <w:pPr>
              <w:spacing w:after="0" w:line="240" w:lineRule="auto"/>
              <w:rPr>
                <w:rFonts w:asciiTheme="majorHAnsi" w:hAnsiTheme="majorHAnsi" w:cstheme="majorHAnsi"/>
                <w:b/>
                <w:sz w:val="26"/>
                <w:szCs w:val="26"/>
              </w:rPr>
            </w:pPr>
            <w:r w:rsidRPr="0074236B">
              <w:rPr>
                <w:rFonts w:asciiTheme="majorHAnsi" w:hAnsiTheme="majorHAnsi" w:cstheme="majorHAnsi"/>
                <w:sz w:val="26"/>
                <w:szCs w:val="26"/>
              </w:rPr>
              <w:t>- Bổ sung nội dung: Đối với các văn bản quy định chi tiết luật, pháp lệnh được áp dụng trình tự đơn giản hơn (không cần Thống đốc hoặc Phó Thống đốc phụ trách cho ý kiến) do các văn bản này đã được đưa vào Danh mục văn bản quy định chi tiết luật, pháp lệnh và đã được phê duyệt</w:t>
            </w: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 xml:space="preserve">Điều 15. Lập danh mục văn bản quy </w:t>
            </w:r>
            <w:r w:rsidRPr="0074236B">
              <w:rPr>
                <w:rFonts w:asciiTheme="majorHAnsi" w:hAnsiTheme="majorHAnsi" w:cstheme="majorHAnsi"/>
                <w:b/>
                <w:sz w:val="26"/>
                <w:szCs w:val="26"/>
              </w:rPr>
              <w:lastRenderedPageBreak/>
              <w:t>định chi tiết luật, pháp lệnh do Ngân hàng Nhà nước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Trong thời hạn 05 ngày làm việc kể từ ngày luật, pháp lệnh do Ngân hàng Nhà nước chủ trì soạn thảo được thông qua, đơn vị chủ trì soạn thảo văn bản được quy định chi tiết có trách nhiệm thực hiện rà soát, lập dự thảo Danh mục văn bản quy định chi tiết theo quy định tại điểm a, b khoản 1 Điều 28 Nghị định 34/2016/NĐ-CP và gửi lấy ý kiến Vụ Pháp chế và các đơn vị có liên quan thuộc Ngân hàng Nhà nước.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Trong thời hạn 03 ngày làm việc kể từ ngày nhận được đề nghị xin ý kiến, các đơn vị được xin ý kiến phải có ý kiến gửi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Trong thời hạn 20 ngày kể từ ngày luật, pháp lệnh được thông qua, đơn vị chủ trì soạn thảo nghiên cứu tiếp thu và hoàn thiện dự thảo Danh mục văn bản quy định chi tiết trình Thống đốc ký gửi Bộ Tư pháp.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4. Đơn vị chủ trì soạn thảo phối hợp với Văn phòng tổng hợp vào Chương trình công tác của Ngân hàng Nhà nước, Chương trình công tác Chính phủ; phối hợp với Vụ Pháp chế để điều chỉnh Chương trình xây dựng Thông tư của Ngân hàng Nhà nước (nếu có). </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Thực hiện theo quy định tại Điều 82 </w:t>
            </w:r>
            <w:r w:rsidRPr="0074236B">
              <w:rPr>
                <w:rFonts w:asciiTheme="majorHAnsi" w:hAnsiTheme="majorHAnsi" w:cstheme="majorHAnsi"/>
                <w:sz w:val="26"/>
                <w:szCs w:val="26"/>
              </w:rPr>
              <w:lastRenderedPageBreak/>
              <w:t>Luật ban hành văn bản QPPL và Điều 28 Nghị định 36/2016/NĐ-CP</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Điều 16.</w:t>
            </w:r>
            <w:r w:rsidRPr="0074236B">
              <w:rPr>
                <w:rFonts w:asciiTheme="majorHAnsi" w:hAnsiTheme="majorHAnsi" w:cstheme="majorHAnsi"/>
                <w:sz w:val="26"/>
                <w:szCs w:val="26"/>
              </w:rPr>
              <w:t xml:space="preserve"> </w:t>
            </w:r>
            <w:r w:rsidRPr="0074236B">
              <w:rPr>
                <w:rFonts w:asciiTheme="majorHAnsi" w:hAnsiTheme="majorHAnsi" w:cstheme="majorHAnsi"/>
                <w:b/>
                <w:sz w:val="26"/>
                <w:szCs w:val="26"/>
              </w:rPr>
              <w:t>Văn bản quy định chi tiết luật, pháp lệnh không do Ngân hàng Nhà nước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Trường hợp Quyết định của Thủ tướng Chính phủ về Danh mục văn bản quy định chi tiết Luật, Pháp lệnh phân công Ngân hàng Nhà nước chủ trì soạn thảo văn bản quy định chi tiết, Thống đốc giao đơn vị chủ trì soạn thảo đối với các văn bản quy định chi tiết này. Căn cứ quyết định giao đơn vị chủ trì soạn thảo của Thống đốc, đơn vị được giao soạn thảo phối hợp Văn phòng tổng hợp vào Chương trình công tác của Ngân hàng Nhà nước, Chương trình công tác Chính phủ; phối hợp với Vụ Pháp chế để điều chỉnh Chương trình xây dựng Thông tư của Ngân hàng Nhà nước (nếu có)</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Thực hiện theo quy định tại Điều 82 Luật ban hành văn bản QPPL và Điều 28 Nghị định 36/2016/NĐ-CP</w:t>
            </w:r>
          </w:p>
        </w:tc>
      </w:tr>
      <w:tr w:rsidR="00BB5F5A"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b/>
                <w:sz w:val="26"/>
                <w:szCs w:val="26"/>
              </w:rPr>
            </w:pPr>
            <w:r w:rsidRPr="0074236B">
              <w:rPr>
                <w:rFonts w:asciiTheme="majorHAnsi" w:hAnsiTheme="majorHAnsi" w:cstheme="majorHAnsi"/>
                <w:b/>
                <w:sz w:val="26"/>
                <w:szCs w:val="26"/>
              </w:rPr>
              <w:t>Điều 17. Điều chỉnh thời điểm trình ban hành văn bản quy định chi tiết luật, pháp lệnh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Trường hợp cần điều chỉnh thời điểm trình ban hành văn bản quy định chi tiết, đơn vị được giao chủ trì soạn thảo có văn bản đề nghị nêu rõ lý do, giải pháp, thời hạn thực hiện trình Thống đốc gửi Bộ Tư pháp.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Sau khi đề nghị điều chỉnh thời điểm trình ban hành văn bản quy định chi tiết được chấp thuận, đơn vị chủ trì soạn thảo Văn phòng tổng hợp vào Chương trình công tác của Ngân hàng Nhà nước, Chương trình công tác Chính phủ; phối hợp với Vụ Pháp chế để điều chỉnh Chương trình xây dựng Thông tư của Ngân hàng Nhà nước (nếu có).</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Thực hiện theo quy định tại điêm c khoản 1 Điều 29 Nghị định 36/2016/NĐ-CP</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 xml:space="preserve">Điều 12. Trách nhiệm thực hiện, theo </w:t>
            </w:r>
            <w:r w:rsidRPr="0074236B">
              <w:rPr>
                <w:rFonts w:asciiTheme="majorHAnsi" w:hAnsiTheme="majorHAnsi" w:cstheme="majorHAnsi"/>
                <w:b/>
                <w:bCs/>
                <w:sz w:val="26"/>
                <w:szCs w:val="26"/>
              </w:rPr>
              <w:lastRenderedPageBreak/>
              <w:t>dõi, đôn đốc, báo cáo tiến độ thực hiện chương trình xây dựng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Trách nhiệm của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Đơn vị chủ trì soạn thảo văn bản có trách nhiệm bảo đảm tiến độ soạn thảo và chất lượng dự thảo văn bản, kịp thời báo cáo Thống đốc, Phó Thống đốc phụ trách về những khó khăn, vướng mắc trong quá trình xây dựng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Định kỳ chậm nhất ngày 05 hàng tháng, các đơn vị chủ trì soạn thảo có trách nhiệm gửi Vụ Pháp chế báo cáo tình hình xây dựng các văn bản quy phạm pháp luật được giao. Trường hợp tiến độ xây dựng văn bản quy phạm pháp luật của đơn vị bị chậm thì báo cáo phải nêu rõ nguyên nhân và giải pháp khắc phục.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Trách nhiệm của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Căn cứ chương trình xây dựng văn bản quy phạm pháp luật và kế hoạch soạn thảo văn bản quy định tại khoản 2 Điều 10, khoản 2 Điều 11 Thông tư này, theo dõi, đôn đốc các đơn vị triển khai soạn thảo dự án, dự thảo văn bản quy phạm pháp luật đúng tiến độ; báo cáo Thống đốc những vấn đề phát sinh trong quá trình thực hiện chương trình xây dựng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b) Định kỳ chậm nhất ngày 15 của </w:t>
            </w:r>
            <w:r w:rsidRPr="0074236B">
              <w:rPr>
                <w:rFonts w:asciiTheme="majorHAnsi" w:hAnsiTheme="majorHAnsi" w:cstheme="majorHAnsi"/>
                <w:sz w:val="26"/>
                <w:szCs w:val="26"/>
              </w:rPr>
              <w:lastRenderedPageBreak/>
              <w:t>tháng đầu mỗi quý, Vụ Pháp chế có trách nhiệm tổng hợp, trình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Báo cáo về tình hình thực hiện chương trình xây dựng thông tư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Báo cáo về tình hình, tiến độ xây dựng nghị định và những khó khăn vướng mắc trong quá trình xây dựng dự thảo nghị định gửi Văn phòng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Báo cáo về tình hình thực hiện chương trình xây dựng luật, pháp lệnh hàng năm và tiến độ xây dựng dự án luật, pháp lệnh gửi Bộ Tư pháp.</w:t>
            </w:r>
          </w:p>
          <w:p w:rsidR="00135921" w:rsidRPr="00135921" w:rsidRDefault="00135921">
            <w:pPr>
              <w:spacing w:after="0" w:line="240" w:lineRule="auto"/>
              <w:rPr>
                <w:rFonts w:asciiTheme="majorHAnsi" w:hAnsiTheme="majorHAnsi" w:cstheme="majorHAnsi"/>
                <w:b/>
                <w:sz w:val="26"/>
                <w:szCs w:val="26"/>
              </w:rPr>
            </w:pPr>
          </w:p>
        </w:tc>
        <w:tc>
          <w:tcPr>
            <w:tcW w:w="5291" w:type="dxa"/>
          </w:tcPr>
          <w:p w:rsidR="00135921" w:rsidRDefault="00135921">
            <w:pPr>
              <w:spacing w:after="0" w:line="240" w:lineRule="auto"/>
              <w:jc w:val="center"/>
              <w:rPr>
                <w:rFonts w:asciiTheme="majorHAnsi" w:hAnsiTheme="majorHAnsi" w:cstheme="majorHAnsi"/>
                <w:b/>
                <w:sz w:val="26"/>
                <w:szCs w:val="26"/>
              </w:rPr>
            </w:pPr>
          </w:p>
          <w:p w:rsidR="00135921" w:rsidRDefault="00135921">
            <w:pPr>
              <w:pStyle w:val="NormalWeb"/>
              <w:shd w:val="clear" w:color="auto" w:fill="FFFFFF"/>
              <w:spacing w:before="0" w:beforeAutospacing="0" w:after="0" w:afterAutospacing="0"/>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xml:space="preserve">Chuyển xuông Điều 32 quy định về </w:t>
            </w:r>
            <w:r w:rsidRPr="0074236B">
              <w:rPr>
                <w:rFonts w:asciiTheme="majorHAnsi" w:hAnsiTheme="majorHAnsi" w:cstheme="majorHAnsi"/>
                <w:sz w:val="26"/>
                <w:szCs w:val="26"/>
              </w:rPr>
              <w:lastRenderedPageBreak/>
              <w:t xml:space="preserve">trách nhiệm của đơn vị để tránh trùng lặp </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 xml:space="preserve">Điều 13. Quy trình soạn thảo luật, pháp lệnh, nghị quyết của Quốc hội, Ủy ban thường vụ Quốc hội, nghị định của Chính phủ, quyết định của Thủ tướng Chính phủ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Việc soạn thảo luật, nghị quyết của Quốc hội; pháp lệnh, nghị quyết của Ủy ban thường vụ Quốc hội; nghị định của Chính phủ; quyết định của Thủ tướng Chính phủ được thực hiện theo quy định tại Mục 1, 2 Chương II Nghị định số 24/2009/NĐ-CP và các quy định có liên quan tại Luật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2. Đối với những dự án, dự thảo có quy định về thủ tục hành chính, đơn vị chủ trì soạn thảo phải thực hiện đánh giá tác động của thủ tục hành chính theo quy định tại Điều 10 Nghị </w:t>
            </w:r>
            <w:r w:rsidRPr="0074236B">
              <w:rPr>
                <w:rFonts w:asciiTheme="majorHAnsi" w:hAnsiTheme="majorHAnsi" w:cstheme="majorHAnsi"/>
                <w:sz w:val="26"/>
                <w:szCs w:val="26"/>
              </w:rPr>
              <w:lastRenderedPageBreak/>
              <w:t>định số 63/2010/NĐ-CP.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Trong quá trình soạn thảo, đơn vị chủ trì soạn thảo, tổ biên tập báo cáo Ban soạn thảo, Thống đốc (đối với dự án luật, pháp lệnh, nghị quyết của Quốc hội, Ủy ban Thường vụ Quốc hội, dự thảo nghị định của Chính phủ), đơn vị chủ trì soạn thảo báo cáo Thống đốc (đối với dự thảo quyết định của Thủ tướng Chính phủ) về những nội dung phức tạp có ý kiến khác nhau để xin ý kiến chỉ đạo.</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4. Đơn vị chủ trì soạn thảo có trách nhiệm xin ý kiến Ban lãnh đạo Ngân hàng Nhà nước về những nội dung lớn của dự án luật, pháp lệnh, nghị quyết của Quốc hội, Ủy ban thường vụ Quốc hội, dự thảo nghị định, dự thảo quyết định của Thủ tướng Chính phủ trước khi đăng tải dự án, dự thảo trên trang thông tin điện tử của Chính phủ hoặc của Ngân hàng Nhà nước để lấy ý kiến của tổ chức, cá nhân và khi cần thiết khác.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b/>
                <w:bCs/>
                <w:sz w:val="26"/>
                <w:szCs w:val="26"/>
                <w:lang w:val="de-DE"/>
              </w:rPr>
              <w:lastRenderedPageBreak/>
              <w:t xml:space="preserve">Điều 18. Quy trình soạn thảo luật, pháp lệnh, nghị định, quyết định của Thủ tướng Chính phủ </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1. Trên cơ sở nghị quyết của Chính phủ thông qua đề nghị xây dựng luật, pháp lệnh, nghị định, đơn vị lập đề nghị chủ động tiến hành việc soạn thảo dự án, dự thảo luật, pháp lệnh, nghị định. </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2. Việc soạn thảo luật,</w:t>
            </w:r>
            <w:r w:rsidRPr="0074236B">
              <w:rPr>
                <w:rFonts w:asciiTheme="majorHAnsi" w:hAnsiTheme="majorHAnsi" w:cstheme="majorHAnsi"/>
                <w:sz w:val="26"/>
                <w:szCs w:val="26"/>
              </w:rPr>
              <w:t xml:space="preserve"> pháp lệnh</w:t>
            </w:r>
            <w:r w:rsidRPr="0074236B">
              <w:rPr>
                <w:rFonts w:asciiTheme="majorHAnsi" w:hAnsiTheme="majorHAnsi" w:cstheme="majorHAnsi"/>
                <w:sz w:val="26"/>
                <w:szCs w:val="26"/>
                <w:lang w:val="de-DE"/>
              </w:rPr>
              <w:t xml:space="preserve">, nghị định, quyết định của Thủ tướng Chính phủ được thực hiện theo quy định tại Mục 2, 3, 4, 5, 6 Chương III, Điều 90, 91, 92, 93, 94, 95, 96, Mục 3 Chương V Luật ban hành văn bản quy phạm pháp luật, Chương </w:t>
            </w:r>
            <w:r w:rsidRPr="0074236B">
              <w:rPr>
                <w:rFonts w:asciiTheme="majorHAnsi" w:hAnsiTheme="majorHAnsi" w:cstheme="majorHAnsi"/>
                <w:sz w:val="26"/>
                <w:szCs w:val="26"/>
              </w:rPr>
              <w:t>IV</w:t>
            </w:r>
            <w:r w:rsidRPr="0074236B">
              <w:rPr>
                <w:rFonts w:asciiTheme="majorHAnsi" w:hAnsiTheme="majorHAnsi" w:cstheme="majorHAnsi"/>
                <w:sz w:val="26"/>
                <w:szCs w:val="26"/>
                <w:lang w:val="de-DE"/>
              </w:rPr>
              <w:t xml:space="preserve"> Nghị định số </w:t>
            </w:r>
            <w:r w:rsidRPr="0074236B">
              <w:rPr>
                <w:rFonts w:asciiTheme="majorHAnsi" w:hAnsiTheme="majorHAnsi" w:cstheme="majorHAnsi"/>
                <w:sz w:val="26"/>
                <w:szCs w:val="26"/>
              </w:rPr>
              <w:t>3</w:t>
            </w:r>
            <w:r w:rsidRPr="0074236B">
              <w:rPr>
                <w:rFonts w:asciiTheme="majorHAnsi" w:hAnsiTheme="majorHAnsi" w:cstheme="majorHAnsi"/>
                <w:sz w:val="26"/>
                <w:szCs w:val="26"/>
                <w:lang w:val="de-DE"/>
              </w:rPr>
              <w:t>4/20</w:t>
            </w:r>
            <w:r w:rsidRPr="0074236B">
              <w:rPr>
                <w:rFonts w:asciiTheme="majorHAnsi" w:hAnsiTheme="majorHAnsi" w:cstheme="majorHAnsi"/>
                <w:sz w:val="26"/>
                <w:szCs w:val="26"/>
              </w:rPr>
              <w:t>16</w:t>
            </w:r>
            <w:r w:rsidRPr="0074236B">
              <w:rPr>
                <w:rFonts w:asciiTheme="majorHAnsi" w:hAnsiTheme="majorHAnsi" w:cstheme="majorHAnsi"/>
                <w:sz w:val="26"/>
                <w:szCs w:val="26"/>
                <w:lang w:val="de-DE"/>
              </w:rPr>
              <w:t>/NĐ-CP.</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3. Đơn vị chủ trì soạn thảo có trách </w:t>
            </w:r>
            <w:r w:rsidRPr="0074236B">
              <w:rPr>
                <w:rFonts w:asciiTheme="majorHAnsi" w:hAnsiTheme="majorHAnsi" w:cstheme="majorHAnsi"/>
                <w:sz w:val="26"/>
                <w:szCs w:val="26"/>
                <w:lang w:val="de-DE"/>
              </w:rPr>
              <w:lastRenderedPageBreak/>
              <w:t xml:space="preserve">nhiệm xin ý kiến </w:t>
            </w:r>
            <w:r w:rsidRPr="0074236B">
              <w:rPr>
                <w:rFonts w:asciiTheme="majorHAnsi" w:hAnsiTheme="majorHAnsi" w:cstheme="majorHAnsi"/>
                <w:sz w:val="26"/>
                <w:szCs w:val="26"/>
              </w:rPr>
              <w:t xml:space="preserve">Ban lãnh đạo Ngân hàng Nhà nước </w:t>
            </w:r>
            <w:r w:rsidRPr="0074236B">
              <w:rPr>
                <w:rFonts w:asciiTheme="majorHAnsi" w:hAnsiTheme="majorHAnsi" w:cstheme="majorHAnsi"/>
                <w:sz w:val="26"/>
                <w:szCs w:val="26"/>
                <w:lang w:val="de-DE"/>
              </w:rPr>
              <w:t xml:space="preserve">về nội dung </w:t>
            </w:r>
            <w:r w:rsidRPr="0074236B">
              <w:rPr>
                <w:rFonts w:asciiTheme="majorHAnsi" w:hAnsiTheme="majorHAnsi" w:cstheme="majorHAnsi"/>
                <w:sz w:val="26"/>
                <w:szCs w:val="26"/>
              </w:rPr>
              <w:t xml:space="preserve">dự thảo </w:t>
            </w:r>
            <w:r w:rsidRPr="0074236B">
              <w:rPr>
                <w:rFonts w:asciiTheme="majorHAnsi" w:hAnsiTheme="majorHAnsi" w:cstheme="majorHAnsi"/>
                <w:sz w:val="26"/>
                <w:szCs w:val="26"/>
                <w:lang w:val="de-DE"/>
              </w:rPr>
              <w:t>luật,</w:t>
            </w:r>
            <w:r w:rsidRPr="0074236B">
              <w:rPr>
                <w:rFonts w:asciiTheme="majorHAnsi" w:hAnsiTheme="majorHAnsi" w:cstheme="majorHAnsi"/>
                <w:sz w:val="26"/>
                <w:szCs w:val="26"/>
              </w:rPr>
              <w:t xml:space="preserve"> pháp lệnh</w:t>
            </w:r>
            <w:r w:rsidRPr="0074236B">
              <w:rPr>
                <w:rFonts w:asciiTheme="majorHAnsi" w:hAnsiTheme="majorHAnsi" w:cstheme="majorHAnsi"/>
                <w:sz w:val="26"/>
                <w:szCs w:val="26"/>
                <w:lang w:val="de-DE"/>
              </w:rPr>
              <w:t xml:space="preserve">, về những </w:t>
            </w:r>
            <w:r w:rsidRPr="0074236B">
              <w:rPr>
                <w:rFonts w:asciiTheme="majorHAnsi" w:hAnsiTheme="majorHAnsi" w:cstheme="majorHAnsi"/>
                <w:sz w:val="26"/>
                <w:szCs w:val="26"/>
              </w:rPr>
              <w:t>nội dung phức tạp, còn có ý kiến khác nhau</w:t>
            </w:r>
            <w:r w:rsidRPr="0074236B">
              <w:rPr>
                <w:rFonts w:asciiTheme="majorHAnsi" w:hAnsiTheme="majorHAnsi" w:cstheme="majorHAnsi"/>
                <w:sz w:val="26"/>
                <w:szCs w:val="26"/>
                <w:lang w:val="de-DE"/>
              </w:rPr>
              <w:t xml:space="preserve"> của dự thảo nghị định, quyết định của Thủ tướng Chính phủ trong quá trình soạn thảo</w:t>
            </w:r>
            <w:r w:rsidRPr="0074236B">
              <w:rPr>
                <w:rFonts w:asciiTheme="majorHAnsi" w:hAnsiTheme="majorHAnsi" w:cstheme="majorHAnsi"/>
                <w:sz w:val="26"/>
                <w:szCs w:val="26"/>
              </w:rPr>
              <w:t>.</w:t>
            </w:r>
          </w:p>
          <w:p w:rsidR="00135921" w:rsidRDefault="00135921">
            <w:pPr>
              <w:pStyle w:val="BodyTextIndent"/>
              <w:spacing w:beforeLines="0" w:afterLines="0" w:line="240" w:lineRule="auto"/>
              <w:rPr>
                <w:rFonts w:asciiTheme="majorHAnsi" w:hAnsiTheme="majorHAnsi" w:cstheme="majorHAnsi"/>
                <w:b/>
                <w:sz w:val="26"/>
                <w:szCs w:val="26"/>
                <w:lang w:val="de-DE"/>
              </w:rPr>
            </w:pPr>
          </w:p>
        </w:tc>
        <w:tc>
          <w:tcPr>
            <w:tcW w:w="4296" w:type="dxa"/>
          </w:tcPr>
          <w:p w:rsidR="00135921" w:rsidRDefault="0074236B">
            <w:pPr>
              <w:spacing w:after="0" w:line="240" w:lineRule="auto"/>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lastRenderedPageBreak/>
              <w:t>-Bổ sung khoản 1 điều 18 dự thảo để phù hợp với khoản 1 điều 18 Nghị dịnh 34</w:t>
            </w:r>
          </w:p>
          <w:p w:rsidR="00135921" w:rsidRDefault="0074236B">
            <w:pPr>
              <w:spacing w:after="0" w:line="240" w:lineRule="auto"/>
              <w:jc w:val="both"/>
              <w:rPr>
                <w:rFonts w:asciiTheme="majorHAnsi" w:hAnsiTheme="majorHAnsi" w:cstheme="majorHAnsi"/>
                <w:b/>
                <w:sz w:val="26"/>
                <w:szCs w:val="26"/>
                <w:lang w:val="de-DE"/>
              </w:rPr>
            </w:pPr>
            <w:r w:rsidRPr="0074236B">
              <w:rPr>
                <w:rFonts w:asciiTheme="majorHAnsi" w:hAnsiTheme="majorHAnsi" w:cstheme="majorHAnsi"/>
                <w:sz w:val="26"/>
                <w:szCs w:val="26"/>
                <w:lang w:val="de-DE"/>
              </w:rPr>
              <w:t>- Bỏ khoản 3 Điều 13 Thông tư 30 vì theo quy định của Luật ban hành văn bản QPPL không phải tất cả các trường hợp phải thành lập ban soạn thảo. Mặt khác, hoạt động của BST đã được quy định tại Nghị định 34.</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14. Quy trình soạn thảo thông tư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Thông tư của Ngân hàng Nhà nước được soạn thảo theo quy trình sau:</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Soạn thảo dự thảo thông tư; bản thuyết minh các nội dung của dự thảo thông tư hoặc bản so sánh và thuyết minh những điểm khác nhau giữa dự thảo thông tư với văn bản </w:t>
            </w:r>
            <w:r w:rsidRPr="0074236B">
              <w:rPr>
                <w:rFonts w:asciiTheme="majorHAnsi" w:hAnsiTheme="majorHAnsi" w:cstheme="majorHAnsi"/>
                <w:sz w:val="26"/>
                <w:szCs w:val="26"/>
              </w:rPr>
              <w:lastRenderedPageBreak/>
              <w:t>được sửa đổi, bổ sung, thay thế (trường hợp soạn thảo văn bản sửa đổi, bổ sung, thay thế); dự thảo tờ trình.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Trình Thống đốc hoặc Phó Thống đốc phụ trách duyệt nội dung và cho phép lấy ý kiến đối với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Lấy ý kiến, tiếp thu, giải trình ý kiến tham gia đối với dự thảo thông tư.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4. Thẩm định dự thảo thông tư.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5. Trình ký ban hành thông tư.</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lastRenderedPageBreak/>
              <w:t xml:space="preserve">Điều 19. Quy trình soạn thảo thông tư </w:t>
            </w:r>
          </w:p>
          <w:p w:rsidR="00135921" w:rsidRDefault="0074236B">
            <w:pPr>
              <w:spacing w:after="0" w:line="240" w:lineRule="auto"/>
              <w:ind w:firstLine="720"/>
              <w:jc w:val="both"/>
              <w:rPr>
                <w:rFonts w:asciiTheme="majorHAnsi" w:hAnsiTheme="majorHAnsi" w:cstheme="majorHAnsi"/>
                <w:bCs/>
                <w:sz w:val="26"/>
                <w:szCs w:val="26"/>
              </w:rPr>
            </w:pPr>
            <w:r w:rsidRPr="0074236B">
              <w:rPr>
                <w:rFonts w:asciiTheme="majorHAnsi" w:hAnsiTheme="majorHAnsi" w:cstheme="majorHAnsi"/>
                <w:bCs/>
                <w:sz w:val="26"/>
                <w:szCs w:val="26"/>
              </w:rPr>
              <w:t>1. Xây dựng báo cáo đánh giá tác động của chính sách mới (nếu có) theo quy định Điều 5, 6, 7, điểm a khoản 1 Điều 8, Điều 9 Nghị định 34/2016/NĐ-CP trong trường hợp soạn thảo Thông tư quy định tại khoản 2 Điều 24 Luật ban hành văn bản quy phạm pháp luật.</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2. Đối với dự thảo Thông tư có quy định </w:t>
            </w:r>
            <w:r w:rsidRPr="0074236B">
              <w:rPr>
                <w:rFonts w:asciiTheme="majorHAnsi" w:hAnsiTheme="majorHAnsi" w:cstheme="majorHAnsi"/>
                <w:sz w:val="26"/>
                <w:szCs w:val="26"/>
                <w:lang w:val="de-DE"/>
              </w:rPr>
              <w:lastRenderedPageBreak/>
              <w:t xml:space="preserve">về thủ tục hành chính do được Luật giao, đơn vị chủ trì soạn thảo phải thực hiện đánh giá tác động của thủ tục hành chính theo </w:t>
            </w:r>
            <w:r w:rsidRPr="0074236B">
              <w:rPr>
                <w:rFonts w:asciiTheme="majorHAnsi" w:hAnsiTheme="majorHAnsi" w:cstheme="majorHAnsi"/>
                <w:sz w:val="26"/>
                <w:szCs w:val="26"/>
              </w:rPr>
              <w:t>quy định của Chính phủ và hướng dẫn của Bộ Tư pháp</w:t>
            </w:r>
            <w:r w:rsidRPr="0074236B">
              <w:rPr>
                <w:rFonts w:asciiTheme="majorHAnsi" w:hAnsiTheme="majorHAnsi" w:cstheme="majorHAnsi"/>
                <w:sz w:val="26"/>
                <w:szCs w:val="26"/>
                <w:lang w:val="de-DE"/>
              </w:rPr>
              <w:t>.</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3. Xây dựng dự thảo thông tư. </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4. Trình Thống đốc hoặc Phó Thống đốc phụ trách duyệt nội dung và cho phép lấy ý kiến đối với dự thảo thông tư.</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5. Lấy ý kiến, tiếp thu, giải trình ý kiến tham gia đối với dự thảo thông tư. </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 xml:space="preserve">6. Thẩm định dự thảo thông tư. </w:t>
            </w:r>
          </w:p>
          <w:p w:rsidR="00135921" w:rsidRDefault="0074236B">
            <w:pPr>
              <w:spacing w:after="0" w:line="240" w:lineRule="auto"/>
              <w:ind w:firstLine="720"/>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t>7. Trình ký ban hành thông tư.</w:t>
            </w:r>
          </w:p>
        </w:tc>
        <w:tc>
          <w:tcPr>
            <w:tcW w:w="4296" w:type="dxa"/>
          </w:tcPr>
          <w:p w:rsidR="00135921" w:rsidRDefault="0074236B">
            <w:pPr>
              <w:spacing w:after="0" w:line="240" w:lineRule="auto"/>
              <w:jc w:val="both"/>
              <w:rPr>
                <w:rFonts w:asciiTheme="majorHAnsi" w:hAnsiTheme="majorHAnsi" w:cstheme="majorHAnsi"/>
                <w:sz w:val="26"/>
                <w:szCs w:val="26"/>
                <w:lang w:val="de-DE"/>
              </w:rPr>
            </w:pPr>
            <w:r w:rsidRPr="0074236B">
              <w:rPr>
                <w:rFonts w:asciiTheme="majorHAnsi" w:hAnsiTheme="majorHAnsi" w:cstheme="majorHAnsi"/>
                <w:sz w:val="26"/>
                <w:szCs w:val="26"/>
                <w:lang w:val="de-DE"/>
              </w:rPr>
              <w:lastRenderedPageBreak/>
              <w:t>- Bổ sung nội dung đánh giá tác động thông tư theo quy định tại khoản 2 Điều 31 Nghị định 34</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t>Điều 15. Soạn thảo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Đơn vị chủ trì soạn thảo có trách nhiệm phối hợp với các đơn vị liên quan tổng kết tình hình thi hành pháp luật; khảo sát, đánh giá thực trạng quan hệ xã hội trong lĩnh vực liên quan đến dự thảo; nghiên cứu thông tin, tư liệu có liên quan; chuẩn bị đề cương, biên soạn và chỉnh lý dự thảo; chuẩn bị tờ trình và tài liệu có liên quan đến dự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Trong quá trình soạn thảo, đơn vị chủ trì soạn thảo có thể huy động sự tham gia của viện nghiên cứu, hiệp hội, các chuyên gia, nhà khoa học, tổ chức, cá nhân khác có liên quan vào việc tổng kết, đánh giá tình hình thi hành pháp luật; rà soát, đánh giá các văn bản quy phạm pháp luật hiện hành; khảo sát, điều tra xã hội học; đánh giá thực trạng quan hệ xã hội có liên quan đến nội dung dự thảo; tập hợp, </w:t>
            </w:r>
            <w:r w:rsidRPr="0074236B">
              <w:rPr>
                <w:rFonts w:asciiTheme="majorHAnsi" w:hAnsiTheme="majorHAnsi" w:cstheme="majorHAnsi"/>
                <w:sz w:val="26"/>
                <w:szCs w:val="26"/>
              </w:rPr>
              <w:lastRenderedPageBreak/>
              <w:t>nghiên cứu, so sánh tài liệu, điều ước quốc tế có liên quan đến dự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Dự thảo tờ trình phải nêu rõ sự cần thiết ban hành văn bản; đối tượng, phạm vi điều chỉnh của văn bản; quá trình soạn thảo và lấy ý kiến các cơ quan, tổ chức, cá nhân; những vấn đề phức tạp còn có ý kiến khác nhau; giải trình nội dung cơ bản của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Đối với những dự thảo thông tư có quy định về thủ tục hành chính, đơn vị chủ trì soạn thảo phải thực hiện đánh giá tác động của thủ tục hành chính theo quy định tại Điều 10 Nghị định số 63/2010/NĐ-CP.</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b/>
                <w:bCs/>
                <w:sz w:val="26"/>
                <w:szCs w:val="26"/>
              </w:rPr>
              <w:lastRenderedPageBreak/>
              <w:t>Điều 20. Xây dựng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Đơn vị chủ trì soạn thảo có trách nhiệm nghiên cứu thông tin, tư liệu có liên quan và trên cơ sở báo cáo đánh giá tác động chính sách (nếu có) để thực hiện: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Xây dựng đề cương;</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b) Soạn thảo dự thảo Thông tư;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c) Dự thảo tờ trình, trong đó nêu rõ sự cần thiết ban hành văn bản; đối tượng, phạm vi điều chỉnh của văn bản; quá trình soạn thảo và lấy ý kiến các cơ quan, tổ chức, cá nhân; những vấn đề phức tạp còn có ý kiến khác nhau; giải trình nội dung cơ bản của văn bản.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d) Bản thuyết minh các nội dung của dự thảo thông tư hoặc bản so sánh và thuyết minh những điểm khác nhau giữa dự thảo thông tư với văn bản được sửa đổi, bổ sung, thay thế (trường hợp soạn thảo văn bản sửa đổi, bổ sung, </w:t>
            </w:r>
            <w:r w:rsidRPr="0074236B">
              <w:rPr>
                <w:rFonts w:asciiTheme="majorHAnsi" w:hAnsiTheme="majorHAnsi" w:cstheme="majorHAnsi"/>
                <w:sz w:val="26"/>
                <w:szCs w:val="26"/>
              </w:rPr>
              <w:lastRenderedPageBreak/>
              <w:t>thay thế).</w:t>
            </w:r>
          </w:p>
          <w:p w:rsidR="00135921" w:rsidRPr="00135921" w:rsidRDefault="0074236B">
            <w:pPr>
              <w:pStyle w:val="BodyTextIndent"/>
              <w:spacing w:beforeLines="0" w:afterLines="0" w:line="240" w:lineRule="auto"/>
              <w:rPr>
                <w:rFonts w:asciiTheme="majorHAnsi" w:hAnsiTheme="majorHAnsi" w:cstheme="majorHAnsi"/>
                <w:sz w:val="26"/>
                <w:szCs w:val="26"/>
                <w:lang w:val="vi-VN"/>
              </w:rPr>
            </w:pPr>
            <w:r w:rsidRPr="0074236B">
              <w:rPr>
                <w:rFonts w:asciiTheme="majorHAnsi" w:hAnsiTheme="majorHAnsi" w:cstheme="majorHAnsi"/>
                <w:color w:val="auto"/>
                <w:sz w:val="26"/>
                <w:szCs w:val="26"/>
                <w:lang w:val="vi-VN"/>
              </w:rPr>
              <w:t>2. Trong quá trình soạn thảo, đơn vị chủ trì soạn thảo có thể huy động sự tham gia của viện nghiên cứu, hiệp hội, hội, các trường đại học, các chuyên gia, nhà khoa học, tổ chức, cá nhân khác có liên quan.</w:t>
            </w:r>
          </w:p>
        </w:tc>
        <w:tc>
          <w:tcPr>
            <w:tcW w:w="4296" w:type="dxa"/>
          </w:tcPr>
          <w:p w:rsidR="00135921" w:rsidRDefault="00135921">
            <w:pPr>
              <w:spacing w:after="0" w:line="240" w:lineRule="auto"/>
              <w:jc w:val="center"/>
              <w:rPr>
                <w:rFonts w:asciiTheme="majorHAnsi" w:hAnsiTheme="majorHAnsi" w:cstheme="majorHAnsi"/>
                <w:b/>
                <w:sz w:val="26"/>
                <w:szCs w:val="26"/>
              </w:rPr>
            </w:pP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16. Lấy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Sau khi hoàn thành dự thảo thông tư, đơn vị chủ trì soạn thảo báo cáo Thống đốc hoặc Phó Thống đốc phụ trách duyệt nội dung dự thảo và đề xuất lấy ý kiến của các đơn vị, tổ chức, cá nhân. Việc lấy ý kiến theo thứ tự như sau: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Lấy ý kiến các đơn vị có liên quan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Lấy ý kiến của cơ quan, tổ chức có liên quan, các đối tượng chịu sự tác động trực tiếp của văn bản; lấy ý kiến thông qua trang thông tin điện tử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Lấy ý kiến các đơn vị có liên quan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a) Đơn vị chủ trì soạn thảo phải có văn </w:t>
            </w:r>
            <w:r w:rsidRPr="0074236B">
              <w:rPr>
                <w:rFonts w:asciiTheme="majorHAnsi" w:hAnsiTheme="majorHAnsi" w:cstheme="majorHAnsi"/>
                <w:sz w:val="26"/>
                <w:szCs w:val="26"/>
              </w:rPr>
              <w:lastRenderedPageBreak/>
              <w:t>bản gửi lấy ý kiến các đơn vị thuộc Ngân hàng Nhà nước có liên quan đến nội dung dự thảo thông tư. Trong trường hợp cần đẩy nhanh tiến độ soạn thảo văn bản, đơn vị chủ trì soạn thảo xem xét lấy ý kiến về những vấn đề liên quan trực tiếp đến chức năng, nhiệm vụ của từng đơn vị và những nội dung quan trọng khác;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Đơn vị được lấy ý kiến có trách nhiệm trả lời bằng văn bản trong thời hạn là tối đa là 07 ngày làm việc kể từ ngày nhận được đề nghị tham gia ý kiến (trừ trường hợp tổ chức lấy ý kiến về thủ tục hành chính theo quy định tại điểm d khoản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Trong trường hợp cần thiết và được sự đồng ý của Thống đốc hoặc Phó Thống đốc phụ trách, đơn vị chủ trì soạn thảo có thể đưa ra thời hạn lấy ý kiến ngắn hơn thời hạn nêu trên, nhưng tối thiểu phải là 03 ngày làm việc. Đơn vị được lấy ý kiến có trách nhiệm trả lời theo thời hạn ghi trên công văn gửi lấy ý kiến.</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c) Quá thời hạn quy định tại điểm b khoản này mà đơn vị được lấy ý kiến không có văn bản trả lời thì được xem là đơn vị đó không có ý kiến về nội dung dự thảo. Thủ trưởng đơn vị được lấy ý kiến phải chịu trách nhiệm trước Thống đốc về việc không tham gia hoặc chậm tham gia ý kiến và các vướng mắc phát sinh (nếu có) liên quan đến nội dung thuộc trách nhiệm quản lý của đơn vị;</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d) Đối với dự thảo thông tư có quy định về thủ tục hành chính, ngoài việc tham gia ý kiến về nội dung dự thảo thông tư, Vụ Pháp chế có trách nhiệm cho ý kiến về thủ tục hành chính tại dự thảo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Trong trường hợp cần thiết, Vụ Pháp chế tổ chức lấy ý kiến cơ quan, tổ chức có liên quan và đối tượng chịu sự tác động của quy định về thủ tục hành chính theo các hình thức quy định tại khoản 2 Điều 9 Nghị định số 63/2010/NĐ-CP và tổng hợp ý kiến gửi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Lấy ý kiến của cơ quan, tổ chức có liên quan, đối tượng chịu sự tác động trực tiếp của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Đơn vị chủ trì soạn thảo có trách nhiệm đề xuất với Thống đốc hoặc Phó Thống đốc phụ trách danh sách cơ quan, tổ chức có liên quan, các đối tượng chịu sự tác động trực tiếp của văn bản để gửi lấy ý kiến về nội dung dự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Thời hạn lấy ý kiến phải ghi cụ thể tại văn bản gửi lấy ý kiến và bảo đảm để cơ quan, tổ chức có liên quan, đối tượng chịu sự tác động trực tiếp của văn bản có đủ thời gian nghiên cứu, tham gia ý kiến đối với dự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Lấy ý kiến thông qua trang thông tin điện tử của Ngân hàng Nhà nước:</w:t>
            </w:r>
          </w:p>
          <w:p w:rsidR="00135921" w:rsidRDefault="0074236B">
            <w:pPr>
              <w:spacing w:after="0" w:line="240" w:lineRule="auto"/>
              <w:ind w:firstLine="720"/>
              <w:jc w:val="both"/>
              <w:rPr>
                <w:rFonts w:asciiTheme="majorHAnsi" w:hAnsiTheme="majorHAnsi" w:cstheme="majorHAnsi"/>
                <w:i/>
                <w:sz w:val="26"/>
                <w:szCs w:val="26"/>
              </w:rPr>
            </w:pPr>
            <w:r w:rsidRPr="0074236B">
              <w:rPr>
                <w:rFonts w:asciiTheme="majorHAnsi" w:hAnsiTheme="majorHAnsi" w:cstheme="majorHAnsi"/>
                <w:sz w:val="26"/>
                <w:szCs w:val="26"/>
              </w:rPr>
              <w:t xml:space="preserve">Đơn vị chủ trì soạn thảo phối hợp với Văn phòng đăng tải dự thảo thông tư, bản </w:t>
            </w:r>
            <w:r w:rsidRPr="0074236B">
              <w:rPr>
                <w:rFonts w:asciiTheme="majorHAnsi" w:hAnsiTheme="majorHAnsi" w:cstheme="majorHAnsi"/>
                <w:sz w:val="26"/>
                <w:szCs w:val="26"/>
              </w:rPr>
              <w:lastRenderedPageBreak/>
              <w:t xml:space="preserve">thuyết minh các nội dung của dự thảo thông tư hoặc bản so sánh và thuyết minh những điểm khác nhau giữa dự thảo thông tư với văn bản được sửa đổi, bổ sung, thay thế (trường hợp soạn thảo văn bản sửa đổi, bổ sung, thay thế) trên trang thông tin điện tử của Ngân hàng Nhà nước để cơ quan, tổ chức, cá nhân tham gia ý kiến.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5. Trường hợp dự thảo thông tư có những nội dung thay đổi cơ bản so với dự thảo đã gửi lấy ý kiến, đơn vị chủ trì soạn thảo lấy ý kiến lại của các đơn vị có liên quan, đối tượng chịu sự tác động trực tiếp của văn bản để bảo đảm tính khả thi của văn bản.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Trong quá trình tham gia góp ý, thẩm định dự thảo văn bản, Vụ Pháp chế có thể đề nghị đơn vị chủ trì soạn thảo lấy ý kiến lại của các đơn vị có liên quan, đối tượng chịu sự tác động trực tiếp của văn bản trong trường hợp dự thảo văn bản có những nội dung thay đổi cơ bản so với dự thảo đã gửi lấy ý kiến.</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 xml:space="preserve">6. Trường hợp cấp bách, xét thấy việc lấy ý kiến tham gia theo quy định tại khoản 1, khoản 2, khoản 3, khoản 4, khoản 5 Điều này không đáp ứng yêu cầu về tiến độ thì đơn vị chủ trì soạn thảo báo cáo Thống đốc hoặc Phó Thống đốc phụ trách xem xét, quyết định việc tổ chức lấy ý kiến đồng thời các đơn vị có liên quan, đối tượng chịu sự tác động trực tiếp của văn bản, lấy ý kiến trên trang thông tin điện tử </w:t>
            </w:r>
            <w:r w:rsidRPr="0074236B">
              <w:rPr>
                <w:rFonts w:asciiTheme="majorHAnsi" w:hAnsiTheme="majorHAnsi" w:cstheme="majorHAnsi"/>
                <w:color w:val="auto"/>
                <w:sz w:val="26"/>
                <w:szCs w:val="26"/>
                <w:lang w:val="vi-VN"/>
              </w:rPr>
              <w:lastRenderedPageBreak/>
              <w:t xml:space="preserve">của Ngân hàng Nhà nước hoặc tổ chức cuộc họp để lấy ý kiến tham gia trực tiếp. </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lastRenderedPageBreak/>
              <w:t xml:space="preserve">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21. Lấy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Sau khi hoàn thành dự thảo thông tư, đơn vị chủ trì soạn thảo báo cáo Thống đốc hoặc Phó Thống đốc phụ trách duyệt nội dung và cho phép lấy ý kiến đối với dự thảo Thông tư.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Lấy ý kiến các đơn vị có liên quan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a) Đơn vị chủ trì soạn thảo có văn bản gửi lấy ý kiến các đơn vị thuộc Ngân hàng Nhà nước có liên quan đến nội dung dự thảo thông tư. Trong trường hợp cần đẩy nhanh tiến độ soạn thảo văn bản, đơn vị chủ trì soạn thảo xem xét lấy ý kiến về những vấn đề liên quan trực </w:t>
            </w:r>
            <w:r w:rsidRPr="0074236B">
              <w:rPr>
                <w:rFonts w:asciiTheme="majorHAnsi" w:hAnsiTheme="majorHAnsi" w:cstheme="majorHAnsi"/>
                <w:sz w:val="26"/>
                <w:szCs w:val="26"/>
              </w:rPr>
              <w:lastRenderedPageBreak/>
              <w:t>tiếp đến chức năng, nhiệm vụ của từng đơn vị và những nội dung quan trọng khác;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Đơn vị được lấy ý kiến có trách nhiệm trả lời bằng văn bản trong thời hạn là tối đa là 07 ngày làm việc kể từ ngày nhận được đề nghị tham gia ý kiến (trừ trường hợp tổ chức lấy ý kiến về thủ tục hành chính theo quy định tại điểm d khoản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Thủ trưởng đơn vị được lấy ý kiến phải chịu trách nhiệm trước Thống đốc về việc không tham gia hoặc chậm tham gia ý kiến và các vướng mắc phát sinh (nếu có) liên quan đến nội dung thuộc trách nhiệm quản lý của đơn vị;</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d) Đối với dự thảo thông tư có quy định về thủ tục hành chính, ngoài việc tham gia ý kiến về nội dung, Vụ Pháp chế có trách nhiệm cho ý kiến về thủ tục hành chính tại dự thảo Thông tư. Trong trường hợp cần thiết, Vụ Pháp chế tổ chức lấy ý kiến cơ quan, tổ chức có liên quan và đối tượng chịu sự tác động của quy định về thủ tục hành chính.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Lấy ý kiến của đối tượng chịu sự tác động trực tiếp của văn bản: Đơn vị chủ trì soạn thảo phải lấy ý kiến đối tượng chịu sự tác động trực tiếp của văn bản; nêu những vấn đề cần xin ý kiến phù hợp với từng đối tượng lấy ý kiến và xác định cụ thể địa chỉ tiếp nhận ý kiến; phối hợp với Văn phòng đăng tải toàn văn dự thảo trên Cổng thông tin điện tử của Chính phủ và cổng thông tin điện tử của Ngân hàng Nhà nước </w:t>
            </w:r>
            <w:r w:rsidRPr="0074236B">
              <w:rPr>
                <w:rFonts w:asciiTheme="majorHAnsi" w:hAnsiTheme="majorHAnsi" w:cstheme="majorHAnsi"/>
                <w:sz w:val="26"/>
                <w:szCs w:val="26"/>
              </w:rPr>
              <w:lastRenderedPageBreak/>
              <w:t>trong thời gian ít nhất là 60 ngày để cơ quan, tổ chức, cá nhân tham gia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Lấy ý kiến của các cơ quan, tổ chức khác có liên quan:</w:t>
            </w:r>
          </w:p>
          <w:p w:rsidR="00135921" w:rsidRDefault="0074236B">
            <w:pPr>
              <w:spacing w:after="0" w:line="240" w:lineRule="auto"/>
              <w:ind w:firstLine="720"/>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rPr>
              <w:t xml:space="preserve">a) Đơn vị chủ trì soạn thảo có trách nhiệm </w:t>
            </w:r>
            <w:r w:rsidRPr="0074236B">
              <w:rPr>
                <w:rFonts w:asciiTheme="majorHAnsi" w:hAnsiTheme="majorHAnsi" w:cstheme="majorHAnsi"/>
                <w:sz w:val="26"/>
                <w:szCs w:val="26"/>
                <w:shd w:val="clear" w:color="auto" w:fill="FFFFFF"/>
              </w:rPr>
              <w:t>gửi hồ sơ dự thảo Thông tư đến Ủy ban trung ương Mặt trận Tổ quốc Việt Nam; gửi hồ</w:t>
            </w:r>
            <w:r w:rsidRPr="0074236B">
              <w:rPr>
                <w:rStyle w:val="apple-converted-space"/>
                <w:rFonts w:asciiTheme="majorHAnsi" w:hAnsiTheme="majorHAnsi" w:cstheme="majorHAnsi"/>
                <w:sz w:val="26"/>
                <w:szCs w:val="26"/>
                <w:shd w:val="clear" w:color="auto" w:fill="FFFFFF"/>
              </w:rPr>
              <w:t> </w:t>
            </w:r>
            <w:r w:rsidRPr="0074236B">
              <w:rPr>
                <w:rFonts w:asciiTheme="majorHAnsi" w:hAnsiTheme="majorHAnsi" w:cstheme="majorHAnsi"/>
                <w:sz w:val="26"/>
                <w:szCs w:val="26"/>
                <w:shd w:val="clear" w:color="auto" w:fill="FFFFFF"/>
              </w:rPr>
              <w:t>sơ dự thảo thông tư liên quan đến quyền và nghĩa vụ của doanh nghiệp đến Phòng Thương mại và Công nghiệp Việt Nam để lấy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shd w:val="clear" w:color="auto" w:fill="FFFFFF"/>
              </w:rPr>
              <w:t xml:space="preserve">b) </w:t>
            </w:r>
            <w:r w:rsidRPr="0074236B">
              <w:rPr>
                <w:rFonts w:asciiTheme="majorHAnsi" w:hAnsiTheme="majorHAnsi" w:cstheme="majorHAnsi"/>
                <w:sz w:val="26"/>
                <w:szCs w:val="26"/>
              </w:rPr>
              <w:t>Tùy theo tính chất và nội dung của dự thảo thông tư, đơn vị chủ trì soạn thảo báo cáo Thống đốc hoặc Phó Thống đốc phụ trách để lấy ý kiến của các bộ, cơ quan ngang bộ khác, cơ quan thuộc Chính phủ, các cơ quan, tổ chức khác, các chuyên gia, nhà khoa học.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5. Trường hợp dự thảo thông tư có những nội dung thay đổi cơ bản so với dự thảo đã gửi lấy ý kiến, đơn vị chủ trì soạn thảo lấy ý kiến lại của các đơn vị thuộc Ngân hàng nhà nước có liên quan, đối tượng chịu sự tác động trực tiếp của văn bản để bảo đảm tính khả thi của văn bản.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Trong quá trình tham gia góp ý, thẩm định dự thảo văn bản, Vụ Pháp chế có thể đề nghị đơn vị chủ trì soạn thảo lấy ý kiến lại của các đơn vị thuộc Ngân hàng Nhà nước có liên quan, đối tượng chịu sự tác động trực tiếp của văn bản trong trường hợp dự thảo văn bản có những nội dung thay đổi cơ bản so với dự thảo </w:t>
            </w:r>
            <w:r w:rsidRPr="0074236B">
              <w:rPr>
                <w:rFonts w:asciiTheme="majorHAnsi" w:hAnsiTheme="majorHAnsi" w:cstheme="majorHAnsi"/>
                <w:sz w:val="26"/>
                <w:szCs w:val="26"/>
              </w:rPr>
              <w:lastRenderedPageBreak/>
              <w:t>đã gửi lấy ý kiến.</w:t>
            </w:r>
          </w:p>
          <w:p w:rsidR="00135921" w:rsidRDefault="0074236B">
            <w:pPr>
              <w:spacing w:after="0" w:line="240" w:lineRule="auto"/>
              <w:jc w:val="center"/>
              <w:rPr>
                <w:rFonts w:asciiTheme="majorHAnsi" w:hAnsiTheme="majorHAnsi" w:cstheme="majorHAnsi"/>
                <w:b/>
                <w:sz w:val="26"/>
                <w:szCs w:val="26"/>
              </w:rPr>
            </w:pPr>
            <w:r w:rsidRPr="0074236B">
              <w:rPr>
                <w:rFonts w:asciiTheme="majorHAnsi" w:hAnsiTheme="majorHAnsi" w:cstheme="majorHAnsi"/>
                <w:b/>
                <w:sz w:val="26"/>
                <w:szCs w:val="26"/>
              </w:rPr>
              <w:t xml:space="preserve">         </w:t>
            </w:r>
          </w:p>
        </w:tc>
        <w:tc>
          <w:tcPr>
            <w:tcW w:w="4296" w:type="dxa"/>
          </w:tcPr>
          <w:p w:rsidR="00135921" w:rsidRDefault="0074236B">
            <w:pPr>
              <w:spacing w:after="0" w:line="240" w:lineRule="auto"/>
              <w:jc w:val="both"/>
              <w:rPr>
                <w:rFonts w:asciiTheme="majorHAnsi" w:hAnsiTheme="majorHAnsi" w:cstheme="majorHAnsi"/>
                <w:b/>
                <w:sz w:val="26"/>
                <w:szCs w:val="26"/>
              </w:rPr>
            </w:pPr>
            <w:r w:rsidRPr="0074236B">
              <w:rPr>
                <w:rFonts w:asciiTheme="majorHAnsi" w:hAnsiTheme="majorHAnsi" w:cstheme="majorHAnsi"/>
                <w:sz w:val="26"/>
                <w:szCs w:val="26"/>
              </w:rPr>
              <w:lastRenderedPageBreak/>
              <w:t>-Chuyển nội dung “Trong trường hợp cần thiết và được sự đồng ý của Thống đốc hoặc Phó Thống đốc phụ trách, đơn vị chủ trì soạn thảo có thể đưa ra thời hạn lấy ý kiến ngắn hơn thời hạn nêu trên, nhưng tối thiểu phải là 03 ngày làm việc” xuống điều 26 về trình tự thủ tục rút gọn.</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pStyle w:val="Heading4"/>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Điều 17. Xin ý kiến Ban lãnh đạo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Trước khi thực hiện việc lấy ý kiến theo quy định tại khoản 4, khoản 6 Điều 16, đơn vị chủ trì soạn thảo có trách nhiệm xin ý kiến Ban lãnh đạo Ngân hàng Nhà nước về những nội dung lớn và các vấn đề phức tạp còn có ý kiến khác nhau (nếu có) của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Việc xin ý kiến Ban lãnh đạo Ngân hàng Nhà nước theo quy định tại khoản 1 Điều này được thực hiện tại cuộc họp Ban lãnh đạo Ngân hàng Nhà nước hoặc theo hình thức xin ý kiến bằng văn bản.</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pStyle w:val="Heading4"/>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Điều 22. Xin ý kiến Ban lãnh đạo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Trong trường hợp dự thảo thông tư có nội dung phức tạp, còn có nhiều ý kiến khác nhau, đơn vị chủ trì soạn thảo báo cáo Thống đốc hoặc Phó Thống đốc phụ trách để xin ý kiến Ban lãnh đạo Ngân hàng Nhà nước.</w:t>
            </w:r>
          </w:p>
          <w:p w:rsidR="00135921" w:rsidRDefault="00135921">
            <w:pPr>
              <w:spacing w:after="0" w:line="240" w:lineRule="auto"/>
              <w:ind w:firstLine="720"/>
              <w:jc w:val="both"/>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b/>
                <w:sz w:val="26"/>
                <w:szCs w:val="26"/>
              </w:rPr>
            </w:pPr>
            <w:r w:rsidRPr="0074236B">
              <w:rPr>
                <w:rFonts w:asciiTheme="majorHAnsi" w:hAnsiTheme="majorHAnsi" w:cstheme="majorHAnsi"/>
                <w:sz w:val="26"/>
                <w:szCs w:val="26"/>
              </w:rPr>
              <w:t>Bỏ quy định</w:t>
            </w:r>
            <w:r w:rsidRPr="0074236B">
              <w:rPr>
                <w:rFonts w:asciiTheme="majorHAnsi" w:hAnsiTheme="majorHAnsi" w:cstheme="majorHAnsi"/>
                <w:b/>
                <w:sz w:val="26"/>
                <w:szCs w:val="26"/>
              </w:rPr>
              <w:t xml:space="preserve"> “</w:t>
            </w:r>
            <w:r w:rsidRPr="0074236B">
              <w:rPr>
                <w:rFonts w:asciiTheme="majorHAnsi" w:hAnsiTheme="majorHAnsi" w:cstheme="majorHAnsi"/>
                <w:sz w:val="26"/>
                <w:szCs w:val="26"/>
              </w:rPr>
              <w:t xml:space="preserve">Trước khi thực hiện việc lấy ý kiến theo quy định tại khoản 4, khoản 6 Điều 16 Thông tư này và trường hợp cần thiết khác” để tạo sự chủ động, linh hoạt cho các đơn vị </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18. Tổng hợp, tiếp thu ý kiến tham gia</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Trong thời hạn tối đa 15 ngày làm việc kể từ ngày hết hạn tham gia ý kiến được ghi tại công văn gửi lấy ý kiến tham gia của cơ quan, đơn vị, tổ chức về dự thảo thông tư, đơn vị chủ trì soạn thảo có trách nhiệm nghiên cứu, tổng hợp, giải trình, tiếp thu ý kiến, chỉnh lý dự thảo văn bản. Việc tổng hợp, tiếp thu, giải trình ý kiến tham gia phải đầy đủ, chi tiết và phải trên cơ sở đánh giá toàn diện các vấn đề </w:t>
            </w:r>
            <w:r w:rsidRPr="0074236B">
              <w:rPr>
                <w:rFonts w:asciiTheme="majorHAnsi" w:hAnsiTheme="majorHAnsi" w:cstheme="majorHAnsi"/>
                <w:sz w:val="26"/>
                <w:szCs w:val="26"/>
              </w:rPr>
              <w:lastRenderedPageBreak/>
              <w:t>có liên quan để bảo đảm tính khả thi, sự phù hợp của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Đối với những vấn đề phức tạp có ý kiến khác nhau, đơn vị chủ trì soạn thảo báo cáo Thống đốc hoặc Phó Thống đốc phụ trách để xin ý kiến chỉ đạo.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Sau khi tiếp thu ý kiến tham gia và chỉnh lý lại dự thảo văn bản, nếu xét thấy cần thiết, đơn vị chủ trì soạn thảo tiếp tục lấy ý kiến tham gia của đơn vị, tổ chức, cá nhân có liên quan trong và ngoài Ngân hàng Nhà nước.</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23. Tổng hợp, tiếp thu ý kiến tham gia</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Trong thời hạn tối đa 15 ngày làm việc kể từ ngày hết hạn tham gia ý kiến, đơn vị chủ trì soạn thảo có trách nhiệm nghiên cứu, tổng hợp, tiếp thu, giải trình ý kiến, chỉnh lý dự thảo thông tư. Trường hợp không tiếp thu ý kiến góp ý, đơn vị chủ trì soạn thảo phải giải trình cụ thể.</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 Việc tiếp thu ý kiến góp ý đối với quy định về thủ tục hành chính trong dự thảo thông </w:t>
            </w:r>
            <w:r w:rsidRPr="0074236B">
              <w:rPr>
                <w:rFonts w:asciiTheme="majorHAnsi" w:hAnsiTheme="majorHAnsi" w:cstheme="majorHAnsi"/>
                <w:sz w:val="26"/>
                <w:szCs w:val="26"/>
              </w:rPr>
              <w:lastRenderedPageBreak/>
              <w:t>tư phải được thể hiện thành một phần riêng trong văn bản tiếp thu, giải trình ý kiến.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Đối với những vấn đề phức tạp có ý kiến khác nhau, đơn vị chủ trì soạn thảo báo cáo Thống đốc hoặc Phó Thống đốc phụ trách để xin ý kiến chỉ đạo.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 3. Sau khi tiếp thu ý kiến tham gia và chỉnh lý lại dự thảo văn bản, nếu xét thấy cần thiết, đơn vị chủ trì soạn thảo tiếp tục lấy ý kiến tham gia của đơn vị, tổ chức, cá nhân có liên quan.</w:t>
            </w:r>
          </w:p>
        </w:tc>
        <w:tc>
          <w:tcPr>
            <w:tcW w:w="4296"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Giữ nguyên</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19. Thẩm định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Sau khi chỉnh lý dự thảo thông tư theo ý kiến tham gia của đơn vị, tổ chức, cá nhân có liên quan, ý kiến chỉ đạo của Ban lãnh đạo Ngân hàng Nhà nước (nếu có), đơn vị chủ trì soạn thảo gửi hồ sơ dự thảo thông tư đến Vụ Pháp chế để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Đơn vị chủ trì soạn thảo gửi Vụ Pháp chế hồ sơ đề nghị thẩm định, bao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Công văn đề nghị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Dự thảo tờ trình Thống đốc theo quy định tại khoản 2 Điều 15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Dự thảo văn bản sau khi tiếp thu ý kiến của đơn vị, tổ chức, cá nhân;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d) Bản tổng hợp ý kiến, giải trình việc tiếp thu hoặc không tiếp thu ý kiến của đơn vị, tổ chức, cá nhân;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đ) Bản thuyết minh các nội dung của dự </w:t>
            </w:r>
            <w:r w:rsidRPr="0074236B">
              <w:rPr>
                <w:rFonts w:asciiTheme="majorHAnsi" w:hAnsiTheme="majorHAnsi" w:cstheme="majorHAnsi"/>
                <w:sz w:val="26"/>
                <w:szCs w:val="26"/>
              </w:rPr>
              <w:lastRenderedPageBreak/>
              <w:t>thảo thông tư hoặc bản so sánh và thuyết minh những điểm khác nhau giữa dự thảo thông tư với văn bản được sửa đổi, bổ sung, thay thế (trường hợp soạn thảo văn bản sửa đổi, bổ sung, thay thế);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e) Đối với dự thảo thông tư có quy định về thủ tục hành chính, hồ sơ thẩm định phải có thêm bản đánh giá tác động về thủ tục hành chính theo quy định tại Điều 10 Nghị định số 63/2010/NĐ-CP; trong bản tổng hợp ý kiến góp ý phải có nội dung giải trình về việc tiếp thu hoặc không tiếp thu ý kiến góp ý đối với quy định về thủ tục hành chính trong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g) Các tài liệu khác có liên quan (nếu có).</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Sau khi nhận đầy đủ hồ sơ đề nghị thẩm định theo quy định tại khoản 2 Điều này, Vụ Pháp chế tổ chức thẩm định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Trường hợp cần làm rõ nội dung dự thảo thông tư, Vụ Pháp chế đề nghị đơn vị chủ trì soạn thảo cung cấp thông tin, tài liệu có liên quan đến dự thảo hoặc đề nghị giải trình rõ quy định tại dự thảo.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Trường hợp cần thiết, Vụ Pháp chế tổ chức cuộc họp với thành phần bao gồm đại diện Vụ Pháp chế, đại diện đơn vị chủ trì soạn thảo và/hoặc đại diện một số đơn vị có liên quan để phục vụ cho việc thẩm định dự thảo </w:t>
            </w:r>
            <w:r w:rsidRPr="0074236B">
              <w:rPr>
                <w:rFonts w:asciiTheme="majorHAnsi" w:hAnsiTheme="majorHAnsi" w:cstheme="majorHAnsi"/>
                <w:sz w:val="26"/>
                <w:szCs w:val="26"/>
              </w:rPr>
              <w:lastRenderedPageBreak/>
              <w:t>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4. Nội dung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Vụ Pháp chế có trách nhiệm thẩm định dự thảo văn bản theo các nội dung quy định tại khoản 3 Điều 36 Luật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Đối với dự thảo thông tư có quy định về thủ tục hành chính, ngoài nội dung thẩm định quy định tại điểm a khoản này, Vụ Pháp chế có trách nhiệm thẩm định về thủ tục hành chính và thể hiện nội dung này trong văn bản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5. Thời hạn thẩm định: Trong thời hạn tối đa 07 ngày làm việc kể từ ngày nhận đủ hồ sơ đề nghị thẩm định, Vụ Pháp chế có văn bản thẩm định gửi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6. Sau khi nhận được văn bản thẩm định, đơn vị chủ trì soạn thảo nghiên cứu, tiếp thu, chỉnh lý dự thảo thông tư và có văn bản gửi Vụ Pháp chế nêu rõ việc tiếp thu, giải trình ý kiến thẩm định kèm theo dự thảo thông tư đã được chỉnh lý theo ý kiến thẩm định.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có những nội dung phức tạp, đơn vị chủ trì soạn thảo xem xét, quyết định việc báo cáo và xin ý kiến chỉ đạo của Thống đốc hoặc Phó Thống đốc phụ trách trước khi gửi văn bản tiếp thu, giải trình ý kiến thẩm định đến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7. Sau khi nhận được văn bản tiếp thu, giải trình ý kiến thẩm định, Vụ Pháp chế phối </w:t>
            </w:r>
            <w:r w:rsidRPr="0074236B">
              <w:rPr>
                <w:rFonts w:asciiTheme="majorHAnsi" w:hAnsiTheme="majorHAnsi" w:cstheme="majorHAnsi"/>
                <w:sz w:val="26"/>
                <w:szCs w:val="26"/>
              </w:rPr>
              <w:lastRenderedPageBreak/>
              <w:t>hợp với đơn vị chủ trì soạn thảo để hoàn thiện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nhất trí với nội dung dự thảo thông tư, Vụ Pháp chế đóng dấu thẩm định vào dự thảo thông tư để đơn vị chủ trì soạn thảo trình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cần tiếp tục làm rõ nội dung dự thảo thông tư, Vụ Pháp chế trao đổi trực tiếp hoặc mời đại diện đơn vị chủ trì soạn thảo cùng họp để thống nhất về nội dung dự thảo thông tư trước khi đóng dấu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8. Sau khi phối hợp với đơn vị chủ trì soạn thảo để hoàn thiện dự thảo, trường hợp còn có ý kiến khác, Vụ Pháp chế có văn bản bảo lưu ý kiến gửi đơn vị chủ trì soạn thảo. Đơn vị chủ trì soạn thảo báo cáo Thống đốc hoặc Phó Thống đốc phụ trách xem xét, quyết định. Vụ Pháp chế đóng dấu thẩm định theo chỉ đạo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thấy cần làm rõ ý kiến bảo lưu, Vụ Pháp chế có tờ trình báo cáo Thống đốc hoặc Phó Thống đốc phụ trách và đóng dấu thẩm định sau khi có ý kiến chỉ đạo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9. Dự thảo văn bản do Vụ Pháp chế chủ trì soạn thảo không thực hiện quy trình thẩm định quy định tại Điều này. Kết quả thẩm định văn bản được thể hiện bằng việc đóng dấu thẩm định.</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24. Thẩm định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Sau khi chỉnh lý dự thảo thông tư theo ý kiến tham gia của đơn vị, tổ chức, cá nhân có liên quan, ý kiến chỉ đạo của Ban lãnh đạo Ngân hàng Nhà nước (nếu có), đơn vị chủ trì soạn thảo gửi hồ sơ dự thảo thông tư đến Vụ Pháp chế để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Hồ sơ đề nghị thẩm định, bao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Công văn đề nghị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Tờ trình Thống đốc về dự thảo thông tư theo quy định tại điểm c khoản 1 Điều 31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Dự thảo thông tư sau khi tiếp thu ý kiến của đơn vị, tổ chức, cá nhân;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d) Bản tổng hợp ý kiến, giải trình việc tiếp thu hoặc không tiếp thu ý kiến của đơn vị, tổ chức, cá nhân; bản chụp ý kiến góp 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đ) Bản thuyết minh các nội dung của dự </w:t>
            </w:r>
            <w:r w:rsidRPr="0074236B">
              <w:rPr>
                <w:rFonts w:asciiTheme="majorHAnsi" w:hAnsiTheme="majorHAnsi" w:cstheme="majorHAnsi"/>
                <w:sz w:val="26"/>
                <w:szCs w:val="26"/>
              </w:rPr>
              <w:lastRenderedPageBreak/>
              <w:t>thảo thông tư hoặc bản so sánh và thuyết minh những điểm khác nhau giữa dự thảo thông tư với văn bản được sửa đổi, bổ sung, thay thế (trường hợp soạn thảo văn bản sửa đổi, bổ sung, thay thế);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e) Báo cáo đánh giá tác động của chính sách mới theo quy định tại khoản 1 Điều 18 Thông tư này (nếu có); Bản đánh giá tác động về thủ tục hành chính và báo cáo về lồng ghép vấn đề bình đẳng giới (nếu có);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g) Các tài liệu khác có liên quan (nếu có).</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3. Vụ Pháp chế tổ chức thẩm định dự thảo thông tư theo các hình thức: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Thành lập Hội đồng tư vấn thẩm định: đối với các dự thảo thông tư có quy định ảnh hưởng trực tiếp đến quyền, nghĩa vụ, lợi ích của người dân, doanh nghiệp, liên quan đến nhiều ngành, lĩnh vực hoặc do Vụ Pháp chế chủ trì soạn thảo, Vụ Pháp chế trình Thống đốc thành lập Hội đồng tư vấn thẩm định theo quy định tại Điều 48 Nghị định 34/2016/NĐ-CP.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Vụ Pháp chế tự thẩm định. Trường hợp cần thiết, Vụ Pháp chế tổ chức cuộc họp với thành phần bao gồm đại diện Vụ Pháp chế, đại diện đơn vị chủ trì soạn thảo và/hoặc đại diện một số đơn vị có liên quan để phục vụ cho việc thẩm định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4. Trường hợp cần làm rõ nội dung dự thảo thông tư, Vụ Pháp chế đề nghị đơn vị chủ </w:t>
            </w:r>
            <w:r w:rsidRPr="0074236B">
              <w:rPr>
                <w:rFonts w:asciiTheme="majorHAnsi" w:hAnsiTheme="majorHAnsi" w:cstheme="majorHAnsi"/>
                <w:sz w:val="26"/>
                <w:szCs w:val="26"/>
              </w:rPr>
              <w:lastRenderedPageBreak/>
              <w:t xml:space="preserve">trì soạn thảo cung cấp thông tin, tài liệu có liên quan đến dự thảo hoặc đề nghị giải trình rõ quy định tại dự thảo.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5. Nội dung thẩm định theo quy định tại khoản 3, khoản 4 Điều 102 Luật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6. Thời hạn thẩm định: Trong thời hạn tối đa 10 ngày làm việc kể từ ngày nhận đủ hồ sơ đề nghị thẩm định, Vụ Pháp chế có báo cáo thẩm định gửi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7. Sau khi nhận được báo cáo thẩm định, đơn vị chủ trì soạn thảo nghiên cứu, tiếp thu, chỉnh lý dự thảo thông tư và có văn bản gửi Vụ Pháp chế nêu rõ việc tiếp thu, giải trình ý kiến thẩm định kèm theo dự thảo thông tư đã được chỉnh lý theo ý kiến thẩm định.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có những nội dung phức tạp, đơn vị chủ trì soạn thảo xem xét, quyết định việc báo cáo và xin ý kiến chỉ đạo của Thống đốc hoặc Phó Thống đốc phụ trách trước khi gửi văn bản tiếp thu, giải trình ý kiến thẩm định đến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8. Sau khi nhận được văn bản tiếp thu, giải trình ý kiến thẩm định, Vụ Pháp chế phối hợp với đơn vị chủ trì soạn thảo để hoàn thiện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nhất trí với nội dung dự thảo thông tư, Vụ Pháp chế đóng dấu thẩm định vào dự thảo thông tư để đơn vị chủ trì soạn thảo trình Thống đốc.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Trường hợp cần tiếp tục làm rõ nội dung dự thảo thông tư, Vụ Pháp chế trao đổi trực tiếp hoặc mời đại diện đơn vị chủ trì soạn thảo cùng họp để thống nhất về nội dung dự thảo thông tư trước khi đóng dấu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9. Sau khi phối hợp với đơn vị chủ trì soạn thảo để hoàn thiện dự thảo, trường hợp còn có ý kiến khác, Vụ Pháp chế có văn bản bảo lưu ý kiến gửi đơn vị chủ trì soạn thảo. Đơn vị chủ trì soạn thảo báo cáo Thống đốc hoặc Phó Thống đốc phụ trách xem xét, quyết định. Vụ Pháp chế đóng dấu thẩm định theo chỉ đạo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Trường hợp thấy cần làm rõ ý kiến bảo lưu, Vụ Pháp chế có tờ trình báo cáo Thống đốc hoặc Phó Thống đốc phụ trách và đóng dấu thẩm định sau khi có ý kiến chỉ đạo của Thống đốc hoặc Phó Thống đốc phụ trách.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10. Dự thảo Thông tư do Vụ Pháp chế chủ trì soạn thảo không thực hiện quy trình thẩm định quy định tại Điều này, trừ quy định tại điểm a khoản 3 và khoản 5 Điều này. Vụ Pháp chế đóng dấu thẩm định thông tư trước khi trình Thống đốc ký ban hành.</w:t>
            </w: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 Bổ sung về việc hình thức thẩm định la thành lập Hội đồng tư vấn thẩm định cho phù hợp với Điều 102 Luật ban hành văn bản QPPL.</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20. Trình ký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Đơn vị chủ trì soạn thảo trình Thống đốc ký ban hành thông tư. Hồ sơ trình ký ban hành thông tư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Tờ trình Thống đốc về việc ban hành thông tư, trong đó nêu rõ những nội dung lớn của dự thảo thông tư, những nội dung phức tạp còn có ý kiến khác nhau;</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Dự thảo thông tư đã được Vụ Pháp chế đóng dấu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Bản tổng hợp, giải trình, tiếp thu ý kiến của các cơ quan, tổ chức, cá nhân về nội dung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d) Văn bản thẩm định của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 Văn bản giải trình, tiếp thu ý kiến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e) Văn bản bảo lưu ý kiến của Vụ Pháp chế (nếu có);</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g) Các tài liệu khác có liên quan (nếu có).</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Thống đốc hoặc Phó Thống đốc được ủy quyền xem xét, ký ban hành thông tư.</w:t>
            </w:r>
          </w:p>
          <w:p w:rsidR="00135921" w:rsidRDefault="00135921">
            <w:pPr>
              <w:spacing w:after="0" w:line="240" w:lineRule="auto"/>
              <w:jc w:val="center"/>
              <w:rPr>
                <w:rFonts w:asciiTheme="majorHAnsi" w:hAnsiTheme="majorHAnsi" w:cstheme="majorHAnsi"/>
                <w:b/>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25. Trình ký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Đơn vị chủ trì soạn thảo trình Thống đốc ký ban hành thông tư. Hồ sơ trình ký ban hành thông tư gồm: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Tờ trình Thống đốc theo quy định tại điểm c khoản 1 Điều 31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Dự thảo thông tư đã được Vụ Pháp chế đóng dấu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Bản tổng hợp, giải trình, tiếp thu ý kiến của các cơ quan, tổ chức, cá nhân về nội dung dự thảo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d) Báo cáo thẩm định của Vụ Pháp chế;</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 Báo cáo giải trình, tiếp thu ý kiến thẩm định;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e) Văn bản bảo lưu ý kiến của Vụ Pháp chế (nếu có);</w:t>
            </w:r>
          </w:p>
          <w:p w:rsidR="00135921" w:rsidRDefault="0074236B" w:rsidP="008F3441">
            <w:pPr>
              <w:spacing w:before="144" w:after="144"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g) Báo cáo đánh giá tác động; bản đánh giá thủ tục hành chính, báo cáo lồng ghép vấn đề bình đằng giới (nếu có)</w:t>
            </w:r>
          </w:p>
          <w:p w:rsidR="00135921" w:rsidRDefault="0074236B" w:rsidP="008F3441">
            <w:pPr>
              <w:spacing w:before="144" w:after="144"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h) Các tài liệu khác có liên quan (nếu có).</w:t>
            </w:r>
          </w:p>
          <w:p w:rsidR="00135921" w:rsidRDefault="0074236B" w:rsidP="008F3441">
            <w:pPr>
              <w:spacing w:before="144" w:after="144"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Thống đốc hoặc Phó Thống đốc được ủy quyền xem xét, ký ban hành thông tư.</w:t>
            </w:r>
          </w:p>
        </w:tc>
        <w:tc>
          <w:tcPr>
            <w:tcW w:w="4296" w:type="dxa"/>
          </w:tcPr>
          <w:p w:rsidR="00135921" w:rsidRDefault="0074236B" w:rsidP="008F3441">
            <w:pPr>
              <w:spacing w:before="144" w:after="144" w:line="24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Giữ nguyên</w:t>
            </w:r>
          </w:p>
        </w:tc>
      </w:tr>
      <w:tr w:rsidR="00377E74"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26. Xây dựng Thông tư theo trình tự, thủ tục rút gọn</w:t>
            </w:r>
          </w:p>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Việc xây dựng Thông tư được thực hiện theo trình tự, thủ tục rút gọn trong các </w:t>
            </w:r>
            <w:r w:rsidRPr="0074236B">
              <w:rPr>
                <w:rFonts w:asciiTheme="majorHAnsi" w:hAnsiTheme="majorHAnsi" w:cstheme="majorHAnsi"/>
                <w:sz w:val="26"/>
                <w:szCs w:val="26"/>
              </w:rPr>
              <w:lastRenderedPageBreak/>
              <w:t>trường hợp quy định tại Điều 146 Luật ban hành văn bản quy phạm pháp luật.</w:t>
            </w:r>
          </w:p>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Đơn vị chủ trì soạn thảo phối hợp Vụ Pháp chế trình Thống đốc hoặc Phó Thống đốc phụ trách xem xét, quyết định việc xây dựng Thông tư  theo trình tự, thủ tục rút gọn.</w:t>
            </w:r>
          </w:p>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Việc xây dựng Thông tư theo trình tự, thủ tục rút gọn được thực hiện như sau:</w:t>
            </w:r>
          </w:p>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Đơn vị chủ trì soạn thảo được đưa ra thời hạn lấy ý kiến các đơn vị có liên quan, đối tượng chịu sự tác động trực tiếp là 03 ngày làm việc trong trường hợp lấy ý kiến bằng văn bản hoặc được tổ chức lấy ý kiến các đơn vị có liên quan, đối tượng chịu sự tác động trực tiếp của văn bản theo hình thức tổ chức cuộc họp.</w:t>
            </w:r>
          </w:p>
          <w:p w:rsidR="00135921" w:rsidRDefault="0074236B">
            <w:pPr>
              <w:shd w:val="clear" w:color="auto" w:fill="FFFFFF"/>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Vụ Pháp chế có trách nhiệm thẩm định dự thảo Thông tư trong thời hạn không quá 05 ngày làm việc kể từ ngày nhận được hồ sơ đề nghị thẩm định.</w:t>
            </w:r>
          </w:p>
        </w:tc>
        <w:tc>
          <w:tcPr>
            <w:tcW w:w="4296" w:type="dxa"/>
          </w:tcPr>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lastRenderedPageBreak/>
              <w:t>Điều 146 Luật ban hành văn bản QPPL quy định các trường hợp được ban hành văn bản theo trình tự, thủ tục rút gọn bao gồm:</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lastRenderedPageBreak/>
              <w:t xml:space="preserve"> (i)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 theo quyết định của Quốc hội.</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(ii) Trường hợp để ngưng hiệu lực toàn bộ hoặc một phần của văn bản quy phạm pháp luật trong một thời hạn nhất định.</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(iii) Trường hợp cần sửa đổi ngay cho phù hợp với văn bản quy phạm pháp luật mới được ban hành.</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Điều 146 Luật ban hành văn bản QPPL không quy định cụ thể các loại hình văn bản được ban hành theo trình tự, thủ tục rút gọn. Tuy nhiên, Luật ban hành văn bản QPPL quy định cụ thể về thẩm quyền và trình tự, thủ tục rút gọn đối với các văn bản luật, pháp lệnh, nghị quyết của Ủy ban thường vụ Quốc hội; quyết định, lệnh của Chủ tịch nước, Nghị định, quyết định của Thủ tướng Chính phủ, không quy định về thủ tục rút gọn đối với việc xây dựng Thông tư.</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xml:space="preserve">Khoản 5 Điều 184 Nghị định 34 giao Bộ trưởng, Thủ trưởng cơ quan ngang </w:t>
            </w:r>
            <w:r w:rsidRPr="0074236B">
              <w:rPr>
                <w:rFonts w:asciiTheme="majorHAnsi" w:hAnsiTheme="majorHAnsi" w:cstheme="majorHAnsi"/>
                <w:sz w:val="26"/>
                <w:szCs w:val="26"/>
                <w:shd w:val="clear" w:color="auto" w:fill="FFFFFF"/>
              </w:rPr>
              <w:lastRenderedPageBreak/>
              <w:t>bộ</w:t>
            </w:r>
            <w:r w:rsidRPr="0074236B">
              <w:rPr>
                <w:rFonts w:asciiTheme="majorHAnsi" w:hAnsiTheme="majorHAnsi" w:cstheme="majorHAnsi"/>
                <w:spacing w:val="2"/>
                <w:sz w:val="26"/>
                <w:szCs w:val="26"/>
                <w:shd w:val="clear" w:color="auto" w:fill="F9FAFC"/>
              </w:rPr>
              <w:t xml:space="preserve"> “</w:t>
            </w:r>
            <w:r w:rsidRPr="0074236B">
              <w:rPr>
                <w:rFonts w:asciiTheme="majorHAnsi" w:hAnsiTheme="majorHAnsi" w:cstheme="majorHAnsi"/>
                <w:sz w:val="26"/>
                <w:szCs w:val="26"/>
                <w:shd w:val="clear" w:color="auto" w:fill="FFFFFF"/>
              </w:rPr>
              <w:t xml:space="preserve">Hướng dẫn việc xây dựng, ban hành văn bản quy phạm pháp luật, hoàn thiện hệ thống pháp luật trong phạm vi bộ, cơ quan ngang bộ…”. Mặt khác, hiện nay cũng đã có thông tư của Bộ, ngành như: Thông tư số 08/2016/TT-BCT ngày 29/6/2016 của Bộ trưởng Bộ Công thương quy định về </w:t>
            </w:r>
            <w:r w:rsidRPr="0074236B">
              <w:rPr>
                <w:rStyle w:val="apple-converted-space"/>
                <w:rFonts w:asciiTheme="majorHAnsi" w:hAnsiTheme="majorHAnsi" w:cstheme="majorHAnsi"/>
                <w:sz w:val="26"/>
                <w:szCs w:val="26"/>
                <w:shd w:val="clear" w:color="auto" w:fill="FFFFFF"/>
              </w:rPr>
              <w:t> </w:t>
            </w:r>
            <w:r w:rsidRPr="0074236B">
              <w:rPr>
                <w:rFonts w:asciiTheme="majorHAnsi" w:hAnsiTheme="majorHAnsi" w:cstheme="majorHAnsi"/>
                <w:sz w:val="26"/>
                <w:szCs w:val="26"/>
                <w:shd w:val="clear" w:color="auto" w:fill="FFFFFF"/>
              </w:rPr>
              <w:t xml:space="preserve"> việc xây dựng, ban hành văn bản quy phạm pháp luật của Bộ Công Thương có quy định về xây dựng thông tư theo trình tự, thủ tục rút gọn. Do đó, để đáp ứng yêu cầu thực tiễn xây dựng thông tư của Ngân hàng Nhà nước, Vụ Pháp chế đề xuất có quy định về quy trình xây dựng dự thảo Thông tư theo trình tự, thủ tục rút gọn. </w:t>
            </w:r>
          </w:p>
          <w:p w:rsidR="00135921" w:rsidRDefault="0074236B">
            <w:pPr>
              <w:spacing w:after="0" w:line="240" w:lineRule="auto"/>
              <w:jc w:val="both"/>
              <w:rPr>
                <w:rFonts w:asciiTheme="majorHAnsi" w:hAnsiTheme="majorHAnsi" w:cstheme="majorHAnsi"/>
                <w:b/>
                <w:sz w:val="26"/>
                <w:szCs w:val="26"/>
              </w:rPr>
            </w:pPr>
            <w:r w:rsidRPr="0074236B">
              <w:rPr>
                <w:rFonts w:asciiTheme="majorHAnsi" w:hAnsiTheme="majorHAnsi" w:cstheme="majorHAnsi"/>
                <w:sz w:val="26"/>
                <w:szCs w:val="26"/>
                <w:shd w:val="clear" w:color="auto" w:fill="FFFFFF"/>
              </w:rPr>
              <w:t xml:space="preserve">Quy định này cũng nhằm để giải quyết vấn đề có thể phát sinh khi xây dựng thông tư cần có hiệu lực kể từ ngày ký ban hành (vì theo Khoản 2 Điều 151 Luật ban hành văn bản QPPL </w:t>
            </w:r>
            <w:r w:rsidRPr="0074236B">
              <w:rPr>
                <w:rFonts w:asciiTheme="majorHAnsi" w:hAnsiTheme="majorHAnsi" w:cstheme="majorHAnsi"/>
                <w:spacing w:val="2"/>
                <w:sz w:val="26"/>
                <w:szCs w:val="26"/>
                <w:shd w:val="clear" w:color="auto" w:fill="F9FAFC"/>
              </w:rPr>
              <w:t>quy định “</w:t>
            </w:r>
            <w:r w:rsidRPr="0074236B">
              <w:rPr>
                <w:rFonts w:asciiTheme="majorHAnsi" w:hAnsiTheme="majorHAnsi" w:cstheme="majorHAnsi"/>
                <w:sz w:val="26"/>
                <w:szCs w:val="26"/>
                <w:shd w:val="clear" w:color="auto" w:fill="FFFFFF"/>
              </w:rPr>
              <w:t>Văn bản quy phạm pháp luật được ban hành theo trình tự, thủ tục rút gọn thì có thể có hiệu lực kể từ ngày thông qua hoặc ký ban hành”).</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21. Phát hành, đăng Công báo, gửi, đưa tin về việc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Phát hành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a) Sau khi thông tư được ký ban hành, Văn phòng có trách nhiệm vào số văn bản; in ấn, chịu trách nhiệm về tính chính xác của tài liệu được in ấn so với bản chính; đóng dấu; lưu giữ; gửi văn bản cho tổ chức, cá nhân theo “nơi nhận” và gửi trả hồ sơ trình ký cho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Đơn vị chủ trì soạn thảo có trách nhiệm gửi Văn phòng tệp dữ liệu điện tử của thông tư và chịu trách nhiệm về tính chính xác của văn bản dạng tệp dữ liệu điện tử; gửi Văn phòng thông cáo báo chí về việc ban hành thông tư; phối hợp với Văn phòng để đảm bảo việc in ấn, phát hành thông tư, đăng Công báo được kịp thời, chính xác.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Đăng Công báo, gửi, đưa tin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Việc đăng Công báo, gửi, đưa tin thông tư thực hiện theo quy định của Luật Ban hành văn bản quy phạm pháp luật, các văn bản hướng dẫn và các quy định về bảo vệ bí mật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Trong thời hạn 02 ngày làm việc kể từ ngày ký ban hành văn bản, Văn phòng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Gửi bản chính của văn bản kèm theo tệp dữ liệu điện tử đến Văn phòng Chính phủ để đăng Công báo theo quy định về đăng Công báo và để đăng tải trên trang thông tin điện tử của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 Gửi văn bản đến các cơ quan, đơn vị </w:t>
            </w:r>
            <w:r w:rsidRPr="0074236B">
              <w:rPr>
                <w:rFonts w:asciiTheme="majorHAnsi" w:hAnsiTheme="majorHAnsi" w:cstheme="majorHAnsi"/>
                <w:sz w:val="26"/>
                <w:szCs w:val="26"/>
              </w:rPr>
              <w:lastRenderedPageBreak/>
              <w:t>có liên quan ghi tại phần nơi nhận của văn 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Đăng thông tư, thông cáo báo chí về việc ban hành thông tư trên trang thông tin điện tử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Trong thời hạn 03 ngày làm việc kể từ ngày ký ban hành, Văn phòng gửi thông tư đến Cục Kiểm tra văn bản thuộc Bộ Tư pháp để tiến hành kiểm tra theo thẩm quyền.</w:t>
            </w:r>
          </w:p>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sz w:val="26"/>
                <w:szCs w:val="26"/>
              </w:rPr>
              <w:t>3. Sau khi ban hành, thông tư được phổ biến đến các đơn vị, tổ chức, cá nhân có liên quan. Đối với những thông tư có phạm vi điều chỉnh rộng liên quan đến nhiều lĩnh vực công tác, Vụ Pháp chế có trách nhiệm chủ trì, phối hợp với đơn vị chủ trì soạn thảo</w:t>
            </w:r>
            <w:r w:rsidRPr="0074236B">
              <w:rPr>
                <w:rFonts w:asciiTheme="majorHAnsi" w:hAnsiTheme="majorHAnsi" w:cstheme="majorHAnsi"/>
                <w:i/>
                <w:iCs/>
                <w:sz w:val="26"/>
                <w:szCs w:val="26"/>
              </w:rPr>
              <w:t xml:space="preserve">, </w:t>
            </w:r>
            <w:r w:rsidRPr="0074236B">
              <w:rPr>
                <w:rFonts w:asciiTheme="majorHAnsi" w:hAnsiTheme="majorHAnsi" w:cstheme="majorHAnsi"/>
                <w:iCs/>
                <w:sz w:val="26"/>
                <w:szCs w:val="26"/>
                <w:lang w:val="nl-NL"/>
              </w:rPr>
              <w:t xml:space="preserve">Ngân hàng Nhà nước </w:t>
            </w:r>
            <w:r w:rsidRPr="0074236B">
              <w:rPr>
                <w:rFonts w:asciiTheme="majorHAnsi" w:hAnsiTheme="majorHAnsi" w:cstheme="majorHAnsi"/>
                <w:iCs/>
                <w:sz w:val="26"/>
                <w:szCs w:val="26"/>
              </w:rPr>
              <w:t>c</w:t>
            </w:r>
            <w:r w:rsidRPr="0074236B">
              <w:rPr>
                <w:rFonts w:asciiTheme="majorHAnsi" w:hAnsiTheme="majorHAnsi" w:cstheme="majorHAnsi"/>
                <w:iCs/>
                <w:sz w:val="26"/>
                <w:szCs w:val="26"/>
                <w:lang w:val="nl-NL"/>
              </w:rPr>
              <w:t>hi nhánh tỉnh, thành phố trực thuộc Trung ương</w:t>
            </w:r>
            <w:r w:rsidRPr="0074236B">
              <w:rPr>
                <w:rFonts w:asciiTheme="majorHAnsi" w:hAnsiTheme="majorHAnsi" w:cstheme="majorHAnsi"/>
                <w:sz w:val="26"/>
                <w:szCs w:val="26"/>
              </w:rPr>
              <w:t xml:space="preserve"> tổ chức tuyên truyền, phổ biến tới các đối tượng chịu trách nhiệm thực hiện.</w:t>
            </w: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 xml:space="preserve">Điều 27. Phát hành thông tư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Sau khi thông tư được ký ban hành, Văn phòng có trách nhiệm vào số thông tư; </w:t>
            </w:r>
            <w:r w:rsidRPr="0074236B">
              <w:rPr>
                <w:rFonts w:asciiTheme="majorHAnsi" w:hAnsiTheme="majorHAnsi" w:cstheme="majorHAnsi"/>
                <w:sz w:val="26"/>
                <w:szCs w:val="26"/>
              </w:rPr>
              <w:lastRenderedPageBreak/>
              <w:t>đóng dấu; nhân bản; lưu giữ; gửi văn bản cho tổ chức, cá nhân theo “nơi nhận” và gửi trả hồ sơ trình ký cho đơn vị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Đơn vị chủ trì soạn thảo có trách nhiệm gửi Văn phòng, Vụ Pháp chế tệp dữ liệu điện tử của thông tư và chịu trách nhiệm về tính chính xác của văn bản dạng tệp dữ liệu điện tử; gửi Văn phòng thông cáo báo chí về việc ban hành thông tư; phối hợp với Văn phòng để đảm bảo việc in ấn, phát hành thông tư, đăng Công báo được kịp thời, chính xác.</w:t>
            </w:r>
          </w:p>
          <w:p w:rsidR="00135921" w:rsidRDefault="00135921">
            <w:pPr>
              <w:spacing w:after="0" w:line="240" w:lineRule="auto"/>
              <w:jc w:val="center"/>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lastRenderedPageBreak/>
              <w:t>Tách thành 2 điều 27 và Điều 28 để đảm bảo rõ ràng, logic</w:t>
            </w:r>
          </w:p>
        </w:tc>
      </w:tr>
      <w:tr w:rsidR="00377E74"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Điều 28. Đăng Công báo, gửi, đưa tin về việc ban hành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Việc đăng Công báo, gửi, đưa tin thông tư thực hiện theo quy định của Luật Ban hành văn bản quy phạm pháp luật, các văn bản hướng dẫn và các quy định về bảo vệ bí mật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Trong thời hạn 03 ngày làm việc, kể từ ngày ký ban hành văn bản, Văn phòng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a) Gửi bản chính của văn bản kèm theo tệp dữ liệu điện tử đến Văn phòng Chính phủ để đăng Công báo theo quy định về đăng Công </w:t>
            </w:r>
            <w:r w:rsidRPr="0074236B">
              <w:rPr>
                <w:rFonts w:asciiTheme="majorHAnsi" w:hAnsiTheme="majorHAnsi" w:cstheme="majorHAnsi"/>
                <w:sz w:val="26"/>
                <w:szCs w:val="26"/>
              </w:rPr>
              <w:lastRenderedPageBreak/>
              <w:t>báo và để đăng tải trên trang thông tin điện tử của Chính phủ.</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Gửi văn bản đến các cơ quan, đơn vị có liên quan ghi tại phần “nơi nhận” của thông tư.</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c) Đăng thông tư, thông cáo báo chí về việc ban hành thông tư trên trang thông tin điện tử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Vụ Pháp chế có trách nhiệm đăng tải toàn văn thông tư trên cơ sở dữ liệu quốc gia về pháp luật chậm nhất là 15 ngày kể từ ngày ký ban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 4. Sau khi ban hành, thông tư được phổ biến đến các đơn vị, tổ chức, cá nhân có liên quan. Đối với những thông tư có phạm vi điều chỉnh rộng liên quan đến nhiều lĩnh vực công tác, Vụ Pháp chế có trách nhiệm chủ trì, phối hợp với đơn vị chủ trì soạn thảo</w:t>
            </w:r>
            <w:r w:rsidRPr="0074236B">
              <w:rPr>
                <w:rFonts w:asciiTheme="majorHAnsi" w:hAnsiTheme="majorHAnsi" w:cstheme="majorHAnsi"/>
                <w:i/>
                <w:iCs/>
                <w:sz w:val="26"/>
                <w:szCs w:val="26"/>
              </w:rPr>
              <w:t xml:space="preserve">, </w:t>
            </w:r>
            <w:r w:rsidRPr="0074236B">
              <w:rPr>
                <w:rFonts w:asciiTheme="majorHAnsi" w:hAnsiTheme="majorHAnsi" w:cstheme="majorHAnsi"/>
                <w:iCs/>
                <w:sz w:val="26"/>
                <w:szCs w:val="26"/>
                <w:lang w:val="nl-NL"/>
              </w:rPr>
              <w:t xml:space="preserve">Ngân hàng Nhà nước </w:t>
            </w:r>
            <w:r w:rsidRPr="0074236B">
              <w:rPr>
                <w:rFonts w:asciiTheme="majorHAnsi" w:hAnsiTheme="majorHAnsi" w:cstheme="majorHAnsi"/>
                <w:iCs/>
                <w:sz w:val="26"/>
                <w:szCs w:val="26"/>
              </w:rPr>
              <w:t>c</w:t>
            </w:r>
            <w:r w:rsidRPr="0074236B">
              <w:rPr>
                <w:rFonts w:asciiTheme="majorHAnsi" w:hAnsiTheme="majorHAnsi" w:cstheme="majorHAnsi"/>
                <w:iCs/>
                <w:sz w:val="26"/>
                <w:szCs w:val="26"/>
                <w:lang w:val="nl-NL"/>
              </w:rPr>
              <w:t>hi nhánh tỉnh, thành phố trực thuộc Trung ương</w:t>
            </w:r>
            <w:r w:rsidRPr="0074236B">
              <w:rPr>
                <w:rFonts w:asciiTheme="majorHAnsi" w:hAnsiTheme="majorHAnsi" w:cstheme="majorHAnsi"/>
                <w:sz w:val="26"/>
                <w:szCs w:val="26"/>
              </w:rPr>
              <w:t xml:space="preserve"> tổ chức tuyên truyền, phổ biến tới các đối tượng chịu trách nhiệm thực hiện.</w:t>
            </w:r>
          </w:p>
          <w:p w:rsidR="00135921" w:rsidRDefault="00135921">
            <w:pPr>
              <w:spacing w:after="0" w:line="240" w:lineRule="auto"/>
              <w:ind w:firstLine="720"/>
              <w:jc w:val="both"/>
              <w:rPr>
                <w:rFonts w:asciiTheme="majorHAnsi" w:hAnsiTheme="majorHAnsi" w:cstheme="majorHAnsi"/>
                <w:b/>
                <w:bCs/>
                <w:sz w:val="26"/>
                <w:szCs w:val="26"/>
              </w:rPr>
            </w:pPr>
          </w:p>
        </w:tc>
        <w:tc>
          <w:tcPr>
            <w:tcW w:w="4296" w:type="dxa"/>
          </w:tcPr>
          <w:p w:rsidR="00135921" w:rsidRDefault="00135921">
            <w:pPr>
              <w:spacing w:after="0" w:line="240" w:lineRule="auto"/>
              <w:jc w:val="center"/>
              <w:rPr>
                <w:rFonts w:asciiTheme="majorHAnsi" w:hAnsiTheme="majorHAnsi" w:cstheme="majorHAnsi"/>
                <w:b/>
                <w:sz w:val="26"/>
                <w:szCs w:val="26"/>
              </w:rPr>
            </w:pP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22. Quy trình soạn thảo, ban hành thông tư liên tịch</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Quy trình soạn thảo, ban hành thông tư liên tịch giữa Thống đốc và các Bộ trưởng, thủ trưởng cơ quan ngang Bộ được thực hiện theo quy định tại Điều 36 Nghị định số 24/2009/NĐ-CP.</w:t>
            </w:r>
          </w:p>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135921">
            <w:pPr>
              <w:spacing w:after="0" w:line="240" w:lineRule="auto"/>
              <w:jc w:val="center"/>
              <w:rPr>
                <w:rFonts w:asciiTheme="majorHAnsi" w:hAnsiTheme="majorHAnsi" w:cstheme="majorHAnsi"/>
                <w:b/>
                <w:sz w:val="26"/>
                <w:szCs w:val="26"/>
              </w:rPr>
            </w:pPr>
          </w:p>
        </w:tc>
        <w:tc>
          <w:tcPr>
            <w:tcW w:w="4296" w:type="dxa"/>
          </w:tcPr>
          <w:p w:rsidR="00135921" w:rsidRDefault="0074236B">
            <w:pPr>
              <w:spacing w:after="0" w:line="240" w:lineRule="auto"/>
              <w:jc w:val="both"/>
              <w:rPr>
                <w:rFonts w:asciiTheme="majorHAnsi" w:hAnsiTheme="majorHAnsi" w:cstheme="majorHAnsi"/>
                <w:sz w:val="26"/>
                <w:szCs w:val="26"/>
              </w:rPr>
            </w:pPr>
            <w:r w:rsidRPr="0074236B">
              <w:rPr>
                <w:rFonts w:asciiTheme="majorHAnsi" w:hAnsiTheme="majorHAnsi" w:cstheme="majorHAnsi"/>
                <w:sz w:val="26"/>
                <w:szCs w:val="26"/>
              </w:rPr>
              <w:t>Chuyển nội dung này lên Khoản 3 Điều 1 dự thảo Thông tư.</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pStyle w:val="Heading3"/>
              <w:spacing w:before="0" w:line="240" w:lineRule="auto"/>
              <w:jc w:val="both"/>
              <w:rPr>
                <w:rFonts w:asciiTheme="majorHAnsi" w:hAnsiTheme="majorHAnsi" w:cstheme="majorHAnsi"/>
                <w:color w:val="auto"/>
                <w:sz w:val="26"/>
                <w:szCs w:val="26"/>
              </w:rPr>
            </w:pPr>
            <w:r w:rsidRPr="0074236B">
              <w:rPr>
                <w:rFonts w:asciiTheme="majorHAnsi" w:hAnsiTheme="majorHAnsi" w:cstheme="majorHAnsi"/>
                <w:color w:val="auto"/>
                <w:sz w:val="26"/>
                <w:szCs w:val="26"/>
              </w:rPr>
              <w:t>Điều 23. Hợp nhất nghị định của Chính phủ, quyết định của Thủ tướng Chính phủ do Ngân hàng Nhà nước chủ trì soạn thảo</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1. Trong thời hạn 02 ngày làm việc kể từ ngày văn bản sửa đổi, bổ sung được ký ban hành, đơn vị chủ trì soạn thảo có trách nhiệm gửi Vụ Pháp chế tệp dữ liệu điện tử của văn bản sửa đổi, bổ sung và chịu trách nhiệm về tính chính xác của văn bản dạng tệp dữ liệu điện tử.</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2. Trong thời hạn 02 ngày làm việc kể từ ngày nhận được tệp dữ liệu điện tử của văn bản sửa đổi, bổ sung, Vụ Pháp chế có trách nhiệm thực hiện việc hợp nhất văn bản và trình Thống đốc hoặc Phó Thống đốc ký xác thực văn bản hợp nhất.</w:t>
            </w:r>
          </w:p>
          <w:p w:rsidR="00135921" w:rsidRDefault="0074236B">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3. Trong thời hạn 02 ngày làm việc kể từ ngày Thống đốc hoặc Phó Thống đốc ký xác thực văn bản hợp nhất, Văn phòng có trách nhiệm gửi bản chính của văn bản hợp nhất kèm theo tệp dữ liệu điện tử đến Văn phòng Chính phủ để đăng Công báo và đăng tải trên trang thông tin điện tử của Chính phủ.</w:t>
            </w:r>
          </w:p>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pStyle w:val="Heading3"/>
              <w:spacing w:before="0" w:line="240" w:lineRule="auto"/>
              <w:ind w:firstLine="720"/>
              <w:jc w:val="both"/>
              <w:rPr>
                <w:rFonts w:asciiTheme="majorHAnsi" w:hAnsiTheme="majorHAnsi" w:cstheme="majorHAnsi"/>
                <w:color w:val="auto"/>
                <w:sz w:val="26"/>
                <w:szCs w:val="26"/>
              </w:rPr>
            </w:pPr>
            <w:r w:rsidRPr="0074236B">
              <w:rPr>
                <w:rFonts w:asciiTheme="majorHAnsi" w:hAnsiTheme="majorHAnsi" w:cstheme="majorHAnsi"/>
                <w:color w:val="auto"/>
                <w:sz w:val="26"/>
                <w:szCs w:val="26"/>
              </w:rPr>
              <w:t>Điều 29. Hợp nhất nghị định của Chính phủ, quyết định của Thủ tướng Chính phủ do Ngân hàng Nhà nước chủ trì soạn thảo</w:t>
            </w:r>
          </w:p>
          <w:p w:rsidR="00135921" w:rsidRDefault="0074236B" w:rsidP="008F3441">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1. Trong thời hạn 02 ngày làm việc kể từ ngày văn bản sửa đổi, bổ sung được ký ban hành, đơn vị chủ trì soạn thảo có trách nhiệm gửi Vụ Pháp chế tệp dữ liệu điện tử của văn bản sửa đổi, bổ sung và chịu trách nhiệm về tính chính xác của văn bản dạng tệp dữ liệu điện tử.</w:t>
            </w:r>
          </w:p>
          <w:p w:rsidR="00135921" w:rsidRDefault="0074236B" w:rsidP="008F3441">
            <w:pPr>
              <w:pStyle w:val="BodyTextIndent"/>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2. Trong thời hạn 02 ngày làm việc kể từ ngày nhận được tệp dữ liệu điện tử của văn bản sửa đổi, bổ sung, Vụ Pháp chế có trách nhiệm thực hiện việc hợp nhất văn bản và trình Thống đốc hoặc Phó Thống đốc ký xác thực văn bản hợp nhất.</w:t>
            </w:r>
          </w:p>
          <w:p w:rsidR="00135921" w:rsidRPr="00135921" w:rsidRDefault="0074236B">
            <w:pPr>
              <w:pStyle w:val="BodyTextIndent"/>
              <w:spacing w:beforeLines="0" w:afterLines="0" w:line="240" w:lineRule="auto"/>
              <w:rPr>
                <w:rFonts w:asciiTheme="majorHAnsi" w:hAnsiTheme="majorHAnsi" w:cstheme="majorHAnsi"/>
                <w:sz w:val="26"/>
                <w:szCs w:val="26"/>
                <w:lang w:val="vi-VN"/>
              </w:rPr>
            </w:pPr>
            <w:r w:rsidRPr="0074236B">
              <w:rPr>
                <w:rFonts w:asciiTheme="majorHAnsi" w:hAnsiTheme="majorHAnsi" w:cstheme="majorHAnsi"/>
                <w:color w:val="auto"/>
                <w:sz w:val="26"/>
                <w:szCs w:val="26"/>
                <w:lang w:val="vi-VN"/>
              </w:rPr>
              <w:t>3. Trong thời hạn 02 ngày làm việc kể từ ngày nhận được tệp dữ liệu điện tử của văn bản sửa đổi, bổ sung, Vụ Pháp chế có trách nhiệm thực hiện việc hợp nhất văn bản và trìeo tệp dữ liệu điện tử đến Văn phòng Chính phủ để đăng Công báo và đăng tải trên trang thông tin điện tử của Chính phủ.</w:t>
            </w:r>
          </w:p>
        </w:tc>
        <w:tc>
          <w:tcPr>
            <w:tcW w:w="4296"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Giữ nguyên</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pStyle w:val="Heading3"/>
              <w:spacing w:before="0" w:line="240" w:lineRule="auto"/>
              <w:jc w:val="both"/>
              <w:rPr>
                <w:rFonts w:asciiTheme="majorHAnsi" w:hAnsiTheme="majorHAnsi" w:cstheme="majorHAnsi"/>
                <w:color w:val="auto"/>
                <w:sz w:val="26"/>
                <w:szCs w:val="26"/>
              </w:rPr>
            </w:pPr>
            <w:r w:rsidRPr="0074236B">
              <w:rPr>
                <w:rFonts w:asciiTheme="majorHAnsi" w:hAnsiTheme="majorHAnsi" w:cstheme="majorHAnsi"/>
                <w:color w:val="auto"/>
                <w:sz w:val="26"/>
                <w:szCs w:val="26"/>
              </w:rPr>
              <w:t>Điều 24. Hợp nhất thông tư, thông tư liên tịch do Ngân hàng Nhà nước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1. Trong thời hạn 01 ngày làm việc kể từ ngày Thống đốc ký ban hành thông tư, thông tư liên tịch sửa đổi, bổ sung, đơn vị chủ trì soạn thảo có trách nhiệm gửi Vụ Pháp chế tệp dữ liệu điện tử của thông tư, thông tư liên tịch sửa đổi, bổ sung và chịu trách nhiệm về tính chính xác của văn bản dạng tệp dữ liệu điện tử.</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Trong thời hạn 02 ngày làm việc kể từ ngày nhận được tệp dữ liệu điện tử của thông tư, thông tư liên tịch sửa đổi, bổ sung, Vụ Pháp chế có trách nhiệm thực hiện việc hợp nhất văn bản và trình Thống đốc hoặc Phó Thống đốc ký xác thực văn bản hợp nhất.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Trong thời hạn 02 ngày làm việc kể từ ngày Thống đốc hoặc Phó Thống đốc ký xác thực văn bản hợp nhất, Văn phòng có trách nhiệm gửi văn bản hợp nhất để đăng Công báo và thực hiện đăng tải văn bản hợp nhất trên trang thông tin điện tử của Ngân hàng Nhà nước.</w:t>
            </w:r>
          </w:p>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pStyle w:val="Heading3"/>
              <w:spacing w:before="0" w:line="240" w:lineRule="auto"/>
              <w:ind w:firstLine="720"/>
              <w:jc w:val="both"/>
              <w:rPr>
                <w:rFonts w:asciiTheme="majorHAnsi" w:hAnsiTheme="majorHAnsi" w:cstheme="majorHAnsi"/>
                <w:color w:val="auto"/>
                <w:sz w:val="26"/>
                <w:szCs w:val="26"/>
              </w:rPr>
            </w:pPr>
            <w:r w:rsidRPr="0074236B">
              <w:rPr>
                <w:rFonts w:asciiTheme="majorHAnsi" w:hAnsiTheme="majorHAnsi" w:cstheme="majorHAnsi"/>
                <w:color w:val="auto"/>
                <w:sz w:val="26"/>
                <w:szCs w:val="26"/>
              </w:rPr>
              <w:lastRenderedPageBreak/>
              <w:t>Điều 30. Hợp nhất thông tư, thông tư liên tịch do Ngân hàng Nhà nước chủ trì soạn thảo</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1. Trong thời hạn 01 ngày làm việc kể từ ngày Thống đốc ký ban hành thông tư, thông tư liên tịch sửa đổi, bổ sung, đơn vị chủ trì soạn thảo có trách nhiệm gửi Vụ Pháp chế tệp dữ liệu điện tử của thông tư, thông tư liên tịch sửa đổi, bổ sung và chịu trách nhiệm về tính chính xác của văn bản dạng tệp dữ liệu điện tử.</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Trong thời hạn 02 ngày làm việc kể từ ngày nhận được tệp dữ liệu điện tử của thông tư, thông tư liên tịch sửa đổi, bổ sung, Vụ Pháp chế có trách nhiệm thực hiện việc hợp nhất văn bản và trình Thống đốc hoặc Phó Thống đốc ký xác thực văn bản hợp nhất.</w:t>
            </w:r>
          </w:p>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sz w:val="26"/>
                <w:szCs w:val="26"/>
              </w:rPr>
              <w:t>3. Trong thời hạn 02 ngày làm việc kể từ ngày Thống đốc hoặc Phó Thống đốc ký xác thực văn bản hợp nhất, Văn phòng có trách nhiệm gửi văn bản hợp nhất để đăng Công báo và thực hiện đăng tải văn bản hợp nhất trên trang thông tin điện tử của Ngân hàng Nhà nước.</w:t>
            </w:r>
          </w:p>
          <w:p w:rsidR="00135921" w:rsidRDefault="00135921">
            <w:pPr>
              <w:spacing w:after="0" w:line="240" w:lineRule="auto"/>
              <w:jc w:val="center"/>
              <w:rPr>
                <w:rFonts w:asciiTheme="majorHAnsi" w:hAnsiTheme="majorHAnsi" w:cstheme="majorHAnsi"/>
                <w:b/>
                <w:sz w:val="26"/>
                <w:szCs w:val="26"/>
              </w:rPr>
            </w:pPr>
          </w:p>
        </w:tc>
        <w:tc>
          <w:tcPr>
            <w:tcW w:w="4296"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Giữ nguyên</w:t>
            </w:r>
          </w:p>
        </w:tc>
      </w:tr>
      <w:tr w:rsidR="00377E74"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25. Kinh phí xây dựng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Kinh phí xây dựng văn bản quy phạm pháp luật được thực hiện theo quy định tại Điều 67 Nghị định số 24/2009/NĐ-CP, hướng dẫn của Bộ Tài chính và Ngân hàng Nhà nước về việc quản lý và sử dụng kinh phí ngân sách nhà nước bảo đảm cho công tác soạn thảo, ban </w:t>
            </w:r>
            <w:r w:rsidRPr="0074236B">
              <w:rPr>
                <w:rFonts w:asciiTheme="majorHAnsi" w:hAnsiTheme="majorHAnsi" w:cstheme="majorHAnsi"/>
                <w:sz w:val="26"/>
                <w:szCs w:val="26"/>
              </w:rPr>
              <w:lastRenderedPageBreak/>
              <w:t>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Thủ trưởng các đơn vị thuộc Ngân hàng Nhà nước căn cứ nhiệm vụ soạn thảo, ban hành văn bản quy phạm pháp luật được giao có trách nhiệm đề xuất, phối hợp với Vụ Tài chính - Kế toán, Cục Quản trị để bố trí kinh phí và các điều kiện cần thiết khác đảm bảo cho công tác soạn thảo,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Đơn vị chủ trì soạn thảo văn bản quy phạm pháp luật lập dự toán chi tiết kinh phí xây dựng văn bản quy phạm pháp luật gửi Vụ Pháp chế thẩm định về sự phù hợp của dự toán với mức độ phức tạp, phạm vi, đối tượng điều chỉnh của văn bản.</w:t>
            </w:r>
          </w:p>
          <w:p w:rsidR="00135921" w:rsidRDefault="00135921">
            <w:pPr>
              <w:pStyle w:val="Heading3"/>
              <w:spacing w:before="0" w:line="240" w:lineRule="auto"/>
              <w:jc w:val="both"/>
              <w:rPr>
                <w:rFonts w:asciiTheme="majorHAnsi" w:hAnsiTheme="majorHAnsi" w:cstheme="majorHAnsi"/>
                <w:color w:val="auto"/>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31. Kinh phí xây dựng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1. Kinh phí xây dựng văn bản quy phạm pháp luật được thực hiện theo quy định tại Mục 3 Chương X Nghị định 34/2016/NĐ-CP, hướng dẫn của Bộ Tài chính và Ngân hàng Nhà nước về việc quản lý và sử dụng kinh phí ngân sách nhà nước bảo đảm cho công tác soạn thảo, ban </w:t>
            </w:r>
            <w:r w:rsidRPr="0074236B">
              <w:rPr>
                <w:rFonts w:asciiTheme="majorHAnsi" w:hAnsiTheme="majorHAnsi" w:cstheme="majorHAnsi"/>
                <w:sz w:val="26"/>
                <w:szCs w:val="26"/>
              </w:rPr>
              <w:lastRenderedPageBreak/>
              <w:t>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Thủ trưởng các đơn vị thuộc Ngân hàng Nhà nước căn cứ nhiệm vụ soạn thảo, ban hành văn bản quy phạm pháp luật được giao có trách nhiệm đề xuất, phối hợp với Vụ Tài chính - Kế toán, Cục Quản trị để bố trí kinh phí và các điều kiện cần thiết khác đảm bảo cho công tác soạn thảo, ban hành văn bản quy phạm pháp luật.</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Đơn vị chủ trì soạn thảo văn bản quy phạm pháp luật lập dự toán chi tiết kinh phí xây dựng văn bản quy phạm pháp luật gửi Vụ Pháp chế thẩm định về sự phù hợp của dự toán với mức độ phức tạp, phạm vi, đối tượng điều chỉnh của văn bản.</w:t>
            </w:r>
          </w:p>
        </w:tc>
        <w:tc>
          <w:tcPr>
            <w:tcW w:w="4296" w:type="dxa"/>
          </w:tcPr>
          <w:p w:rsidR="00135921" w:rsidRDefault="0074236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Giữ nguyên</w:t>
            </w: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26. Trách nhiệm của các đơn vị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Các đơn vị thuộc Ngân hàng Nhà nước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Tuân thủ các quy định về trình tự, thủ tục soạn thảo, ban hành văn bản quy phạm pháp luật tại Luật Ban hành văn bản quy phạm pháp luật, các văn bản hướng dẫn và quy định tại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Vụ Pháp chế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Theo dõi, đôn đốc, hướng dẫn các đơn vị thực hiện đúng quy định về trình tự, thủ tục soạn thảo, ban hành văn bản quy phạm pháp luật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lastRenderedPageBreak/>
              <w:t>b) Kịp thời báo cáo Thống đốc về những khó khăn, vướng mắc phát sinh trong quá trình soạn thảo, ban hành văn bản quy phạm pháp luật của Ngân hàng Nhà nước và đề xuất hướng xử lý.</w:t>
            </w:r>
          </w:p>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lastRenderedPageBreak/>
              <w:t>Điều 32. Trách nhiệm của các đơn vị thuộc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1. Các đơn vị thuộc Ngân hàng Nhà nước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Tuân thủ các quy định về trình tự, thủ tục soạn thảo, ban hành văn bản quy phạm pháp luật tại Luật Ban hành văn bản quy phạm pháp luật, các văn bản hướng dẫn và quy định tại Thông tư này.</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b) Đơn vị chủ trì soạn thảo văn bản có trách nhiệm bảo đảm tiến độ soạn thảo và chất lượng dự thảo văn bản, kịp thời báo cáo Thống đốc, Phó Thống đốc phụ trách về những khó khăn, vướng mắc trong quá trình xây dựng văn </w:t>
            </w:r>
            <w:r w:rsidRPr="0074236B">
              <w:rPr>
                <w:rFonts w:asciiTheme="majorHAnsi" w:hAnsiTheme="majorHAnsi" w:cstheme="majorHAnsi"/>
                <w:sz w:val="26"/>
                <w:szCs w:val="26"/>
              </w:rPr>
              <w:lastRenderedPageBreak/>
              <w:t>bản;</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Chậm nhất ngày 23 hàng tháng hoặc theo yêu cầu đột xuất của Vụ Pháp chế, Văn phòng, các đơn vị chủ trì soạn thảo có trách nhiệm gửi Vụ Pháp chế, Văn phòng báo cáo tình hình xây dựng văn bản quy phạm pháp luật (bằng văn bản và file điện tử). Trường hợp tiến độ xây dựng văn bản quy phạm pháp luật của đơn vị bị chậm thì báo cáo phải nêu rõ nguyên nhân và giải pháp khắc phục.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2. Vụ Pháp chế có trách nhiệm:</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a) Hướng dẫn các đơn vị thực hiện đúng quy định về trình tự, thủ tục soạn thảo, ban hành văn bản quy phạm pháp luật của Ngân hàng Nhà nước;</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b) Theo dõi, đôn đốc các đơn vị triển khai soạn thảo dự thảo văn bản quy phạm pháp luật đúng tiến độ; báo cáo Thống đốc những vấn đề phát sinh trong quá trình theo dõi, đôn đốc việc triển khai xây dựng văn bản quy phạm pháp luật của các đơn vị;</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c) Chậm nhất ngày 05 của tháng đầu mỗi quý, Vụ Pháp chế có trách nhiệm tổng hợp, trình Thống đốc báo cáo về tình hình thực hiện chương trình xây dựng thông tư của Ngân hàng Nhà nước; </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d)  Chậm nhất ngày 25 hàng tháng, Vụ Pháp chế có trách nhiệm cập nhật thông tin điện tử tình hình thực hiện chương trình xây dựng luật, pháp lệnh và tình hình  xây dựng văn bản </w:t>
            </w:r>
            <w:r w:rsidRPr="0074236B">
              <w:rPr>
                <w:rFonts w:asciiTheme="majorHAnsi" w:hAnsiTheme="majorHAnsi" w:cstheme="majorHAnsi"/>
                <w:sz w:val="26"/>
                <w:szCs w:val="26"/>
              </w:rPr>
              <w:lastRenderedPageBreak/>
              <w:t>quy định chi tiết gửi Bộ Tư pháp;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đ) Chậm nhất ngày 05 tháng đầu mỗi quý, Vụ Pháp chế có trách nhiệm báo cáo bằng văn bản về tình hình thực hiện chương trình xây dựng luật, pháp lệnh, tình hình xây dựng văn bản quy định chi tiết gửi Bộ Tư pháp.</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3. Văn phòng có trách nhiệm: Báo cáo về tình hình, tiến độ xây dựng nghị định, quyết định của Thủ tướng Chính phủ và những khó khăn vướng mắc trong quá trình xây dựng dự thảo nghị định, quyết định của Thủ tướng Chính phủ theo quy định về chế độ báo cáo thực hiện các đề án trong chương trình công tác của Chính phủ.</w:t>
            </w:r>
          </w:p>
        </w:tc>
        <w:tc>
          <w:tcPr>
            <w:tcW w:w="4296" w:type="dxa"/>
          </w:tcPr>
          <w:p w:rsidR="00135921" w:rsidRDefault="0074236B">
            <w:pPr>
              <w:spacing w:after="0" w:line="240" w:lineRule="auto"/>
              <w:jc w:val="both"/>
              <w:rPr>
                <w:rFonts w:asciiTheme="majorHAnsi" w:hAnsiTheme="majorHAnsi" w:cstheme="majorHAnsi"/>
                <w:i/>
                <w:spacing w:val="2"/>
                <w:sz w:val="26"/>
                <w:szCs w:val="26"/>
                <w:shd w:val="clear" w:color="auto" w:fill="F9FAFC"/>
              </w:rPr>
            </w:pPr>
            <w:r w:rsidRPr="0074236B">
              <w:rPr>
                <w:rFonts w:asciiTheme="majorHAnsi" w:hAnsiTheme="majorHAnsi" w:cstheme="majorHAnsi"/>
                <w:i/>
                <w:spacing w:val="2"/>
                <w:sz w:val="26"/>
                <w:szCs w:val="26"/>
                <w:shd w:val="clear" w:color="auto" w:fill="F9FAFC"/>
              </w:rPr>
              <w:lastRenderedPageBreak/>
              <w:t>(ii) Về việc theo dõi, đôn đốc, báo cáo tiến độ và điều chỉnh Chương trình xây dựng Nghị định:</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Luật ban hành văn bản QPPL 2015 không quy định về chương trình và điều chỉnh Chương trình xây dựng Nghị định, không quy định về việc báo cáo tiến độ xây dựng Nghị định.</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xml:space="preserve">Theo quy định tại Nghị định 08/2012/NĐ-CP về quy chế làm việc của Chính phủ và quy định tại Nghị định 34, các đề án là Nghị định sẽ được tổng hợp vào chương trình công tác của Chính phủ. Việc theo dõi, đôn </w:t>
            </w:r>
            <w:r w:rsidRPr="0074236B">
              <w:rPr>
                <w:rFonts w:asciiTheme="majorHAnsi" w:hAnsiTheme="majorHAnsi" w:cstheme="majorHAnsi"/>
                <w:sz w:val="26"/>
                <w:szCs w:val="26"/>
                <w:shd w:val="clear" w:color="auto" w:fill="FFFFFF"/>
              </w:rPr>
              <w:lastRenderedPageBreak/>
              <w:t>đốc, báo cáo tiến độ, điều chỉnh các đề án (trong đó có Nghị định) sẽ thực hiện theo chương trình công tác của Chính phủ.</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Theo quy chế làm việc của Ngân hàng Nhà nước, Văn phòng là đơn vị đầu mối chủ trì trong việc theo dõi, đôn đốc, báo cáo tiến độ và điều chỉnh chương trình đối với các đề án thuộc Chương trình công tác của Chính phủ, chương trình công tác của Ngân hàng Nhà nước.</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Để đảm bảo phù hợp với quy định của Nghị định 08/2012/NĐ-CP, Nghị định 55/2011/NĐ-CP và Nghị định 34, Vụ Pháp chế đề xuất xây dựng dự thảo Thông tư theo hướng:</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Về theo dõi, đôn đốc: Vụ Pháp chế sẽ thực hiện việc theo dõi, đôn đốc tiến độ soạn thảo đối với nghị định của Chính phủ.</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Về báo cáo tiến độ, điều chỉnh tiến độ xây dựng Nghị định: Văn phòng là đơn vị đầu mối tổng hợp báo cáo tiến độ với Văn phòng Chính phủ, điều chỉnh tiến độ xây dựng Nghị định theo quy chế làm việc của Chính phủ và quy chế làm việc của Ngân hàng Nhà nước.</w:t>
            </w:r>
          </w:p>
          <w:p w:rsidR="00135921" w:rsidRDefault="0074236B">
            <w:pPr>
              <w:spacing w:after="0" w:line="240" w:lineRule="auto"/>
              <w:jc w:val="both"/>
              <w:rPr>
                <w:rFonts w:asciiTheme="majorHAnsi" w:hAnsiTheme="majorHAnsi" w:cstheme="majorHAnsi"/>
                <w:sz w:val="26"/>
                <w:szCs w:val="26"/>
                <w:shd w:val="clear" w:color="auto" w:fill="FFFFFF"/>
              </w:rPr>
            </w:pPr>
            <w:r w:rsidRPr="0074236B">
              <w:rPr>
                <w:rFonts w:asciiTheme="majorHAnsi" w:hAnsiTheme="majorHAnsi" w:cstheme="majorHAnsi"/>
                <w:sz w:val="26"/>
                <w:szCs w:val="26"/>
                <w:shd w:val="clear" w:color="auto" w:fill="FFFFFF"/>
              </w:rPr>
              <w:t xml:space="preserve">Thực tế, đối với việc lập đề nghị xây </w:t>
            </w:r>
            <w:r w:rsidRPr="0074236B">
              <w:rPr>
                <w:rFonts w:asciiTheme="majorHAnsi" w:hAnsiTheme="majorHAnsi" w:cstheme="majorHAnsi"/>
                <w:sz w:val="26"/>
                <w:szCs w:val="26"/>
                <w:shd w:val="clear" w:color="auto" w:fill="FFFFFF"/>
              </w:rPr>
              <w:lastRenderedPageBreak/>
              <w:t>dựng Nghị định, báo cáo tiến độ, điều chỉnh tiến độ xây dựng Nghị định hiện nay đang được thực hiện theo như đề xuất nêu trên của Vụ Pháp chế.</w:t>
            </w:r>
          </w:p>
          <w:p w:rsidR="00135921" w:rsidRDefault="00135921">
            <w:pPr>
              <w:spacing w:after="0" w:line="240" w:lineRule="auto"/>
              <w:jc w:val="center"/>
              <w:rPr>
                <w:rFonts w:asciiTheme="majorHAnsi" w:hAnsiTheme="majorHAnsi" w:cstheme="majorHAnsi"/>
                <w:b/>
                <w:sz w:val="26"/>
                <w:szCs w:val="26"/>
              </w:rPr>
            </w:pP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27. Hiệu lực thi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Thông tư này có hiệu lực thi hành kể từ ngày     tháng    năm 2014 và thay thế Thông tư số 13/2009/TT-NHNN ngày 03/7/2009 của Thống đốc Ngân hàng Nhà nước quy định trình tự, thủ tục soạn thảo, ban hành văn bản quy phạm pháp luật của Ngân hàng Nhà nước Việt Nam, Thông tư số 38/2011/TT-NHNN ngày 13/12/2011 sửa đổi, bổ sung một số điều của Thông tư số 13/2009/TT-NHNN.</w:t>
            </w:r>
          </w:p>
          <w:p w:rsidR="00135921" w:rsidRDefault="00135921">
            <w:pPr>
              <w:spacing w:after="0" w:line="240" w:lineRule="auto"/>
              <w:ind w:firstLine="720"/>
              <w:jc w:val="both"/>
              <w:rPr>
                <w:rFonts w:asciiTheme="majorHAnsi" w:hAnsiTheme="majorHAnsi" w:cstheme="majorHAnsi"/>
                <w:b/>
                <w:bCs/>
                <w:sz w:val="26"/>
                <w:szCs w:val="26"/>
              </w:rPr>
            </w:pPr>
          </w:p>
        </w:tc>
        <w:tc>
          <w:tcPr>
            <w:tcW w:w="5291" w:type="dxa"/>
          </w:tcPr>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b/>
                <w:bCs/>
                <w:sz w:val="26"/>
                <w:szCs w:val="26"/>
              </w:rPr>
              <w:t>Điều 33. Hiệu lực thi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Thông tư này có hiệu lực thi hành kể từ ngày     tháng    năm 2016 và thay thế Thông tư số 30/2013/TT-NHNN ngày 09/12/2013 của Thống đốc Ngân hàng Nhà nước quy định trình tự, thủ tục soạn thảo, ban hành văn bản quy phạm pháp luật của Ngân hàng Nhà nước.</w:t>
            </w:r>
          </w:p>
          <w:p w:rsidR="00135921" w:rsidRDefault="00135921">
            <w:pPr>
              <w:spacing w:after="0" w:line="240" w:lineRule="auto"/>
              <w:jc w:val="center"/>
              <w:rPr>
                <w:rFonts w:asciiTheme="majorHAnsi" w:hAnsiTheme="majorHAnsi" w:cstheme="majorHAnsi"/>
                <w:b/>
                <w:sz w:val="26"/>
                <w:szCs w:val="26"/>
              </w:rPr>
            </w:pPr>
          </w:p>
        </w:tc>
        <w:tc>
          <w:tcPr>
            <w:tcW w:w="4296" w:type="dxa"/>
          </w:tcPr>
          <w:p w:rsidR="00135921" w:rsidRDefault="00135921">
            <w:pPr>
              <w:spacing w:after="0" w:line="240" w:lineRule="auto"/>
              <w:jc w:val="center"/>
              <w:rPr>
                <w:rFonts w:asciiTheme="majorHAnsi" w:hAnsiTheme="majorHAnsi" w:cstheme="majorHAnsi"/>
                <w:b/>
                <w:sz w:val="26"/>
                <w:szCs w:val="26"/>
              </w:rPr>
            </w:pPr>
          </w:p>
        </w:tc>
      </w:tr>
      <w:tr w:rsidR="00E74B2E" w:rsidRPr="00E74B2E" w:rsidTr="00BB5F5A">
        <w:tc>
          <w:tcPr>
            <w:tcW w:w="793" w:type="dxa"/>
          </w:tcPr>
          <w:p w:rsidR="00135921" w:rsidRDefault="00135921">
            <w:pPr>
              <w:spacing w:after="0" w:line="240" w:lineRule="auto"/>
              <w:jc w:val="center"/>
              <w:rPr>
                <w:rFonts w:asciiTheme="majorHAnsi" w:hAnsiTheme="majorHAnsi" w:cstheme="majorHAnsi"/>
                <w:b/>
                <w:sz w:val="26"/>
                <w:szCs w:val="26"/>
              </w:rPr>
            </w:pPr>
          </w:p>
        </w:tc>
        <w:tc>
          <w:tcPr>
            <w:tcW w:w="5179" w:type="dxa"/>
          </w:tcPr>
          <w:p w:rsidR="00135921" w:rsidRDefault="0074236B">
            <w:pPr>
              <w:pStyle w:val="Heading4"/>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t>Điều 28. Tổ chức thi hành</w:t>
            </w:r>
          </w:p>
          <w:p w:rsidR="00135921" w:rsidRDefault="0074236B">
            <w:pPr>
              <w:spacing w:after="0" w:line="240" w:lineRule="auto"/>
              <w:ind w:firstLine="720"/>
              <w:jc w:val="both"/>
              <w:rPr>
                <w:rFonts w:asciiTheme="majorHAnsi" w:hAnsiTheme="majorHAnsi" w:cstheme="majorHAnsi"/>
                <w:sz w:val="26"/>
                <w:szCs w:val="26"/>
              </w:rPr>
            </w:pPr>
            <w:r w:rsidRPr="0074236B">
              <w:rPr>
                <w:rFonts w:asciiTheme="majorHAnsi" w:hAnsiTheme="majorHAnsi" w:cstheme="majorHAnsi"/>
                <w:sz w:val="26"/>
                <w:szCs w:val="26"/>
              </w:rPr>
              <w:t xml:space="preserve">Chánh Văn phòng, Vụ trưởng Vụ Pháp chế, Thủ trưởng các đơn vị thuộc Ngân hàng Nhà nước, Giám đốc Ngân hàng Nhà nước chi </w:t>
            </w:r>
            <w:r w:rsidRPr="0074236B">
              <w:rPr>
                <w:rFonts w:asciiTheme="majorHAnsi" w:hAnsiTheme="majorHAnsi" w:cstheme="majorHAnsi"/>
                <w:sz w:val="26"/>
                <w:szCs w:val="26"/>
              </w:rPr>
              <w:lastRenderedPageBreak/>
              <w:t>nhánh tỉnh, thành phố trực thuộc Trung ương chịu trách nhiệm tổ chức thi hành Thông tư này.</w:t>
            </w:r>
          </w:p>
        </w:tc>
        <w:tc>
          <w:tcPr>
            <w:tcW w:w="5291" w:type="dxa"/>
          </w:tcPr>
          <w:p w:rsidR="00135921" w:rsidRDefault="0074236B">
            <w:pPr>
              <w:pStyle w:val="Heading4"/>
              <w:spacing w:beforeLines="0" w:afterLines="0" w:line="240" w:lineRule="auto"/>
              <w:rPr>
                <w:rFonts w:asciiTheme="majorHAnsi" w:hAnsiTheme="majorHAnsi" w:cstheme="majorHAnsi"/>
                <w:color w:val="auto"/>
                <w:sz w:val="26"/>
                <w:szCs w:val="26"/>
                <w:lang w:val="vi-VN"/>
              </w:rPr>
            </w:pPr>
            <w:r w:rsidRPr="0074236B">
              <w:rPr>
                <w:rFonts w:asciiTheme="majorHAnsi" w:hAnsiTheme="majorHAnsi" w:cstheme="majorHAnsi"/>
                <w:color w:val="auto"/>
                <w:sz w:val="26"/>
                <w:szCs w:val="26"/>
                <w:lang w:val="vi-VN"/>
              </w:rPr>
              <w:lastRenderedPageBreak/>
              <w:t>Điều 34. Tổ chức thực hiện</w:t>
            </w:r>
          </w:p>
          <w:p w:rsidR="00135921" w:rsidRDefault="0074236B">
            <w:pPr>
              <w:spacing w:after="0" w:line="240" w:lineRule="auto"/>
              <w:ind w:firstLine="720"/>
              <w:jc w:val="both"/>
              <w:rPr>
                <w:rFonts w:asciiTheme="majorHAnsi" w:hAnsiTheme="majorHAnsi" w:cstheme="majorHAnsi"/>
                <w:b/>
                <w:bCs/>
                <w:sz w:val="26"/>
                <w:szCs w:val="26"/>
              </w:rPr>
            </w:pPr>
            <w:r w:rsidRPr="0074236B">
              <w:rPr>
                <w:rFonts w:asciiTheme="majorHAnsi" w:hAnsiTheme="majorHAnsi" w:cstheme="majorHAnsi"/>
                <w:sz w:val="26"/>
                <w:szCs w:val="26"/>
              </w:rPr>
              <w:t xml:space="preserve">Chánh Văn phòng, Vụ trưởng Vụ Pháp chế, Thủ trưởng các đơn vị thuộc Ngân hàng Nhà nước, Giám đốc Ngân hàng Nhà nước chi </w:t>
            </w:r>
            <w:r w:rsidRPr="0074236B">
              <w:rPr>
                <w:rFonts w:asciiTheme="majorHAnsi" w:hAnsiTheme="majorHAnsi" w:cstheme="majorHAnsi"/>
                <w:sz w:val="26"/>
                <w:szCs w:val="26"/>
              </w:rPr>
              <w:lastRenderedPageBreak/>
              <w:t>nhánh tỉnh, thành phố trực thuộc Trung ương chịu trách nhiệm tổ chức thực hiện Thông tư này.</w:t>
            </w:r>
          </w:p>
          <w:p w:rsidR="00135921" w:rsidRDefault="00135921">
            <w:pPr>
              <w:spacing w:after="0" w:line="240" w:lineRule="auto"/>
              <w:jc w:val="center"/>
              <w:rPr>
                <w:rFonts w:asciiTheme="majorHAnsi" w:hAnsiTheme="majorHAnsi" w:cstheme="majorHAnsi"/>
                <w:b/>
                <w:sz w:val="26"/>
                <w:szCs w:val="26"/>
              </w:rPr>
            </w:pPr>
          </w:p>
        </w:tc>
        <w:tc>
          <w:tcPr>
            <w:tcW w:w="4296" w:type="dxa"/>
          </w:tcPr>
          <w:p w:rsidR="00135921" w:rsidRDefault="00135921">
            <w:pPr>
              <w:spacing w:after="0" w:line="240" w:lineRule="auto"/>
              <w:jc w:val="center"/>
              <w:rPr>
                <w:rFonts w:asciiTheme="majorHAnsi" w:hAnsiTheme="majorHAnsi" w:cstheme="majorHAnsi"/>
                <w:b/>
                <w:sz w:val="26"/>
                <w:szCs w:val="26"/>
              </w:rPr>
            </w:pPr>
          </w:p>
        </w:tc>
      </w:tr>
    </w:tbl>
    <w:p w:rsidR="009A020D" w:rsidRDefault="009A020D">
      <w:pPr>
        <w:spacing w:after="0" w:line="240" w:lineRule="auto"/>
        <w:jc w:val="center"/>
        <w:rPr>
          <w:rFonts w:asciiTheme="majorHAnsi" w:hAnsiTheme="majorHAnsi" w:cstheme="majorHAnsi"/>
          <w:b/>
          <w:sz w:val="26"/>
          <w:szCs w:val="26"/>
        </w:rPr>
      </w:pPr>
    </w:p>
    <w:sectPr w:rsidR="009A020D" w:rsidSect="00D708FF">
      <w:footerReference w:type="default" r:id="rId12"/>
      <w:pgSz w:w="16838" w:h="11906" w:orient="landscape"/>
      <w:pgMar w:top="1077"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1E" w:rsidRDefault="00BD4A1E">
      <w:pPr>
        <w:spacing w:after="0" w:line="240" w:lineRule="auto"/>
      </w:pPr>
      <w:r>
        <w:separator/>
      </w:r>
    </w:p>
  </w:endnote>
  <w:endnote w:type="continuationSeparator" w:id="0">
    <w:p w:rsidR="00BD4A1E" w:rsidRDefault="00BD4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2E" w:rsidRDefault="00135921">
    <w:pPr>
      <w:pStyle w:val="Footer"/>
      <w:jc w:val="center"/>
    </w:pPr>
    <w:r>
      <w:fldChar w:fldCharType="begin"/>
    </w:r>
    <w:r w:rsidR="00E74B2E">
      <w:instrText xml:space="preserve"> PAGE   \* MERGEFORMAT </w:instrText>
    </w:r>
    <w:r>
      <w:fldChar w:fldCharType="separate"/>
    </w:r>
    <w:r w:rsidR="0093374C">
      <w:rPr>
        <w:noProof/>
      </w:rPr>
      <w:t>7</w:t>
    </w:r>
    <w:r>
      <w:fldChar w:fldCharType="end"/>
    </w:r>
  </w:p>
  <w:p w:rsidR="00E74B2E" w:rsidRDefault="00E74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1E" w:rsidRDefault="00BD4A1E">
      <w:pPr>
        <w:spacing w:after="0" w:line="240" w:lineRule="auto"/>
      </w:pPr>
      <w:r>
        <w:separator/>
      </w:r>
    </w:p>
  </w:footnote>
  <w:footnote w:type="continuationSeparator" w:id="0">
    <w:p w:rsidR="00BD4A1E" w:rsidRDefault="00BD4A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240C"/>
    <w:multiLevelType w:val="hybridMultilevel"/>
    <w:tmpl w:val="EDC65246"/>
    <w:lvl w:ilvl="0" w:tplc="C396C80C">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nsid w:val="1AA73D30"/>
    <w:multiLevelType w:val="hybridMultilevel"/>
    <w:tmpl w:val="4FB410DA"/>
    <w:lvl w:ilvl="0" w:tplc="22A6B7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DD64DE4"/>
    <w:multiLevelType w:val="hybridMultilevel"/>
    <w:tmpl w:val="F6D00E28"/>
    <w:lvl w:ilvl="0" w:tplc="13481F0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12E0623"/>
    <w:multiLevelType w:val="hybridMultilevel"/>
    <w:tmpl w:val="FB3E375E"/>
    <w:lvl w:ilvl="0" w:tplc="88DE4F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2FC5906"/>
    <w:multiLevelType w:val="hybridMultilevel"/>
    <w:tmpl w:val="DC58D16A"/>
    <w:lvl w:ilvl="0" w:tplc="7DEE79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87952CD"/>
    <w:multiLevelType w:val="hybridMultilevel"/>
    <w:tmpl w:val="4126CA78"/>
    <w:lvl w:ilvl="0" w:tplc="52E233D8">
      <w:start w:val="7"/>
      <w:numFmt w:val="bullet"/>
      <w:lvlText w:val="-"/>
      <w:lvlJc w:val="left"/>
      <w:pPr>
        <w:ind w:left="720" w:hanging="360"/>
      </w:pPr>
      <w:rPr>
        <w:rFonts w:ascii="Times New Roman" w:eastAsia="Arial" w:hAnsi="Times New Roman" w:cs="Times New Roman" w:hint="default"/>
        <w:b w:val="0"/>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9FF5620"/>
    <w:multiLevelType w:val="hybridMultilevel"/>
    <w:tmpl w:val="532042F4"/>
    <w:lvl w:ilvl="0" w:tplc="A4CE237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A367AA7"/>
    <w:multiLevelType w:val="hybridMultilevel"/>
    <w:tmpl w:val="5A0606EA"/>
    <w:lvl w:ilvl="0" w:tplc="838E3E0A">
      <w:start w:val="7"/>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A6316ED"/>
    <w:multiLevelType w:val="hybridMultilevel"/>
    <w:tmpl w:val="2A60EB02"/>
    <w:lvl w:ilvl="0" w:tplc="E048B61E">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20"/>
  <w:characterSpacingControl w:val="doNotCompress"/>
  <w:footnotePr>
    <w:footnote w:id="-1"/>
    <w:footnote w:id="0"/>
  </w:footnotePr>
  <w:endnotePr>
    <w:endnote w:id="-1"/>
    <w:endnote w:id="0"/>
  </w:endnotePr>
  <w:compat/>
  <w:rsids>
    <w:rsidRoot w:val="00D708FF"/>
    <w:rsid w:val="00014DB6"/>
    <w:rsid w:val="000D0350"/>
    <w:rsid w:val="00101852"/>
    <w:rsid w:val="00135921"/>
    <w:rsid w:val="001453F5"/>
    <w:rsid w:val="00167C83"/>
    <w:rsid w:val="00202045"/>
    <w:rsid w:val="002860EE"/>
    <w:rsid w:val="002B724E"/>
    <w:rsid w:val="00311A79"/>
    <w:rsid w:val="00362B44"/>
    <w:rsid w:val="00377E74"/>
    <w:rsid w:val="003C2069"/>
    <w:rsid w:val="003D779D"/>
    <w:rsid w:val="0042459B"/>
    <w:rsid w:val="00444283"/>
    <w:rsid w:val="00471C04"/>
    <w:rsid w:val="00494362"/>
    <w:rsid w:val="00494FA5"/>
    <w:rsid w:val="004A2F59"/>
    <w:rsid w:val="004E6FB4"/>
    <w:rsid w:val="004F12BB"/>
    <w:rsid w:val="00572742"/>
    <w:rsid w:val="005B7FB5"/>
    <w:rsid w:val="005C4891"/>
    <w:rsid w:val="005E5DFF"/>
    <w:rsid w:val="005F436A"/>
    <w:rsid w:val="006C6FF5"/>
    <w:rsid w:val="0074236B"/>
    <w:rsid w:val="007C34B1"/>
    <w:rsid w:val="0082407B"/>
    <w:rsid w:val="00852C8D"/>
    <w:rsid w:val="0085458B"/>
    <w:rsid w:val="008733A4"/>
    <w:rsid w:val="008F3441"/>
    <w:rsid w:val="009305AD"/>
    <w:rsid w:val="0093374C"/>
    <w:rsid w:val="009463E9"/>
    <w:rsid w:val="0096121A"/>
    <w:rsid w:val="009A020D"/>
    <w:rsid w:val="009A7958"/>
    <w:rsid w:val="009F5DE8"/>
    <w:rsid w:val="00A66757"/>
    <w:rsid w:val="00A84F73"/>
    <w:rsid w:val="00AD3404"/>
    <w:rsid w:val="00AE6E8F"/>
    <w:rsid w:val="00B21A33"/>
    <w:rsid w:val="00B43803"/>
    <w:rsid w:val="00B51A41"/>
    <w:rsid w:val="00B5776C"/>
    <w:rsid w:val="00B916B2"/>
    <w:rsid w:val="00BB1BC4"/>
    <w:rsid w:val="00BB5F5A"/>
    <w:rsid w:val="00BD4A1E"/>
    <w:rsid w:val="00BE42C9"/>
    <w:rsid w:val="00BF57B0"/>
    <w:rsid w:val="00C013D2"/>
    <w:rsid w:val="00C373BF"/>
    <w:rsid w:val="00C4555B"/>
    <w:rsid w:val="00C45A45"/>
    <w:rsid w:val="00CA0C51"/>
    <w:rsid w:val="00CD2011"/>
    <w:rsid w:val="00CE3918"/>
    <w:rsid w:val="00D36F16"/>
    <w:rsid w:val="00D708FF"/>
    <w:rsid w:val="00DF4394"/>
    <w:rsid w:val="00E10230"/>
    <w:rsid w:val="00E153EA"/>
    <w:rsid w:val="00E61343"/>
    <w:rsid w:val="00E727AF"/>
    <w:rsid w:val="00E74B2E"/>
    <w:rsid w:val="00EE1DF1"/>
    <w:rsid w:val="00F2788A"/>
    <w:rsid w:val="00F33264"/>
    <w:rsid w:val="00F356E3"/>
    <w:rsid w:val="00F43806"/>
    <w:rsid w:val="00F77413"/>
    <w:rsid w:val="00FB3E40"/>
    <w:rsid w:val="00FE4D2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1A"/>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D708FF"/>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qFormat/>
    <w:rsid w:val="00D708FF"/>
    <w:pPr>
      <w:keepNext/>
      <w:spacing w:beforeLines="60" w:afterLines="60" w:line="288" w:lineRule="auto"/>
      <w:ind w:firstLine="720"/>
      <w:jc w:val="both"/>
      <w:outlineLvl w:val="3"/>
    </w:pPr>
    <w:rPr>
      <w:rFonts w:ascii="Times New Roman" w:eastAsia="Times New Roman" w:hAnsi="Times New Roman"/>
      <w:b/>
      <w:bCs/>
      <w:color w:val="0000FF"/>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8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8FF"/>
    <w:rPr>
      <w:rFonts w:ascii="Tahoma" w:hAnsi="Tahoma" w:cs="Tahoma"/>
      <w:sz w:val="16"/>
      <w:szCs w:val="16"/>
    </w:rPr>
  </w:style>
  <w:style w:type="paragraph" w:styleId="BodyTextIndent">
    <w:name w:val="Body Text Indent"/>
    <w:basedOn w:val="Normal"/>
    <w:link w:val="BodyTextIndentChar"/>
    <w:semiHidden/>
    <w:rsid w:val="00D708FF"/>
    <w:pPr>
      <w:spacing w:beforeLines="60" w:afterLines="60" w:line="288" w:lineRule="auto"/>
      <w:ind w:firstLine="720"/>
      <w:jc w:val="both"/>
    </w:pPr>
    <w:rPr>
      <w:rFonts w:ascii="Times New Roman" w:eastAsia="Times New Roman" w:hAnsi="Times New Roman"/>
      <w:color w:val="0000FF"/>
      <w:sz w:val="28"/>
      <w:szCs w:val="24"/>
      <w:lang w:val="en-US"/>
    </w:rPr>
  </w:style>
  <w:style w:type="character" w:customStyle="1" w:styleId="BodyTextIndentChar">
    <w:name w:val="Body Text Indent Char"/>
    <w:basedOn w:val="DefaultParagraphFont"/>
    <w:link w:val="BodyTextIndent"/>
    <w:semiHidden/>
    <w:rsid w:val="00D708FF"/>
    <w:rPr>
      <w:rFonts w:ascii="Times New Roman" w:eastAsia="Times New Roman" w:hAnsi="Times New Roman" w:cs="Times New Roman"/>
      <w:color w:val="0000FF"/>
      <w:sz w:val="28"/>
      <w:szCs w:val="24"/>
      <w:lang w:val="en-US"/>
    </w:rPr>
  </w:style>
  <w:style w:type="character" w:customStyle="1" w:styleId="Heading4Char">
    <w:name w:val="Heading 4 Char"/>
    <w:basedOn w:val="DefaultParagraphFont"/>
    <w:link w:val="Heading4"/>
    <w:rsid w:val="00D708FF"/>
    <w:rPr>
      <w:rFonts w:ascii="Times New Roman" w:eastAsia="Times New Roman" w:hAnsi="Times New Roman" w:cs="Times New Roman"/>
      <w:b/>
      <w:bCs/>
      <w:color w:val="0000FF"/>
      <w:sz w:val="28"/>
      <w:szCs w:val="24"/>
      <w:lang w:val="en-US"/>
    </w:rPr>
  </w:style>
  <w:style w:type="character" w:customStyle="1" w:styleId="Heading3Char">
    <w:name w:val="Heading 3 Char"/>
    <w:basedOn w:val="DefaultParagraphFont"/>
    <w:link w:val="Heading3"/>
    <w:uiPriority w:val="9"/>
    <w:semiHidden/>
    <w:rsid w:val="00D708FF"/>
    <w:rPr>
      <w:rFonts w:ascii="Times New Roman" w:eastAsia="Times New Roman" w:hAnsi="Times New Roman" w:cs="Times New Roman"/>
      <w:b/>
      <w:bCs/>
      <w:color w:val="4F81BD"/>
    </w:rPr>
  </w:style>
  <w:style w:type="paragraph" w:styleId="NormalWeb">
    <w:name w:val="Normal (Web)"/>
    <w:basedOn w:val="Normal"/>
    <w:uiPriority w:val="99"/>
    <w:unhideWhenUsed/>
    <w:rsid w:val="00014DB6"/>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pple-converted-space">
    <w:name w:val="apple-converted-space"/>
    <w:basedOn w:val="DefaultParagraphFont"/>
    <w:rsid w:val="00014DB6"/>
  </w:style>
  <w:style w:type="character" w:styleId="Hyperlink">
    <w:name w:val="Hyperlink"/>
    <w:basedOn w:val="DefaultParagraphFont"/>
    <w:uiPriority w:val="99"/>
    <w:semiHidden/>
    <w:unhideWhenUsed/>
    <w:rsid w:val="00BB5F5A"/>
    <w:rPr>
      <w:color w:val="0000FF"/>
      <w:u w:val="single"/>
    </w:rPr>
  </w:style>
  <w:style w:type="paragraph" w:styleId="BodyTextIndent3">
    <w:name w:val="Body Text Indent 3"/>
    <w:basedOn w:val="Normal"/>
    <w:link w:val="BodyTextIndent3Char"/>
    <w:uiPriority w:val="99"/>
    <w:semiHidden/>
    <w:unhideWhenUsed/>
    <w:rsid w:val="00BB5F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B5F5A"/>
    <w:rPr>
      <w:sz w:val="16"/>
      <w:szCs w:val="16"/>
      <w:lang w:eastAsia="en-US"/>
    </w:rPr>
  </w:style>
  <w:style w:type="paragraph" w:styleId="Header">
    <w:name w:val="header"/>
    <w:basedOn w:val="Normal"/>
    <w:link w:val="HeaderChar"/>
    <w:uiPriority w:val="99"/>
    <w:semiHidden/>
    <w:unhideWhenUsed/>
    <w:rsid w:val="00E74B2E"/>
    <w:pPr>
      <w:tabs>
        <w:tab w:val="center" w:pos="4513"/>
        <w:tab w:val="right" w:pos="9026"/>
      </w:tabs>
    </w:pPr>
  </w:style>
  <w:style w:type="character" w:customStyle="1" w:styleId="HeaderChar">
    <w:name w:val="Header Char"/>
    <w:basedOn w:val="DefaultParagraphFont"/>
    <w:link w:val="Header"/>
    <w:uiPriority w:val="99"/>
    <w:semiHidden/>
    <w:rsid w:val="00E74B2E"/>
    <w:rPr>
      <w:sz w:val="22"/>
      <w:szCs w:val="22"/>
      <w:lang w:eastAsia="en-US"/>
    </w:rPr>
  </w:style>
  <w:style w:type="paragraph" w:styleId="Footer">
    <w:name w:val="footer"/>
    <w:basedOn w:val="Normal"/>
    <w:link w:val="FooterChar"/>
    <w:uiPriority w:val="99"/>
    <w:unhideWhenUsed/>
    <w:rsid w:val="00E74B2E"/>
    <w:pPr>
      <w:tabs>
        <w:tab w:val="center" w:pos="4513"/>
        <w:tab w:val="right" w:pos="9026"/>
      </w:tabs>
    </w:pPr>
  </w:style>
  <w:style w:type="character" w:customStyle="1" w:styleId="FooterChar">
    <w:name w:val="Footer Char"/>
    <w:basedOn w:val="DefaultParagraphFont"/>
    <w:link w:val="Footer"/>
    <w:uiPriority w:val="99"/>
    <w:rsid w:val="00E74B2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3448651">
      <w:bodyDiv w:val="1"/>
      <w:marLeft w:val="0"/>
      <w:marRight w:val="0"/>
      <w:marTop w:val="0"/>
      <w:marBottom w:val="0"/>
      <w:divBdr>
        <w:top w:val="none" w:sz="0" w:space="0" w:color="auto"/>
        <w:left w:val="none" w:sz="0" w:space="0" w:color="auto"/>
        <w:bottom w:val="none" w:sz="0" w:space="0" w:color="auto"/>
        <w:right w:val="none" w:sz="0" w:space="0" w:color="auto"/>
      </w:divBdr>
    </w:div>
    <w:div w:id="1147823393">
      <w:bodyDiv w:val="1"/>
      <w:marLeft w:val="0"/>
      <w:marRight w:val="0"/>
      <w:marTop w:val="0"/>
      <w:marBottom w:val="0"/>
      <w:divBdr>
        <w:top w:val="none" w:sz="0" w:space="0" w:color="auto"/>
        <w:left w:val="none" w:sz="0" w:space="0" w:color="auto"/>
        <w:bottom w:val="none" w:sz="0" w:space="0" w:color="auto"/>
        <w:right w:val="none" w:sz="0" w:space="0" w:color="auto"/>
      </w:divBdr>
    </w:div>
    <w:div w:id="1891334961">
      <w:bodyDiv w:val="1"/>
      <w:marLeft w:val="0"/>
      <w:marRight w:val="0"/>
      <w:marTop w:val="0"/>
      <w:marBottom w:val="0"/>
      <w:divBdr>
        <w:top w:val="none" w:sz="0" w:space="0" w:color="auto"/>
        <w:left w:val="none" w:sz="0" w:space="0" w:color="auto"/>
        <w:bottom w:val="none" w:sz="0" w:space="0" w:color="auto"/>
        <w:right w:val="none" w:sz="0" w:space="0" w:color="auto"/>
      </w:divBdr>
    </w:div>
    <w:div w:id="19190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4/2009/N%C4%90-CP&amp;area=2&amp;type=0&amp;match=False&amp;vc=True&amp;la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uvienphapluat.vn/phap-luat/tim-van-ban.aspx?keyword=96/2008/N%C4%90-CP&amp;area=2&amp;type=0&amp;match=False&amp;vc=True&amp;lan=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uvienphapluat.vn/phap-luat/tim-van-ban.aspx?keyword=55/2011/N%C4%90-CP&amp;area=2&amp;type=0&amp;match=False&amp;vc=True&amp;lan=1" TargetMode="External"/><Relationship Id="rId5" Type="http://schemas.openxmlformats.org/officeDocument/2006/relationships/footnotes" Target="footnotes.xml"/><Relationship Id="rId10" Type="http://schemas.openxmlformats.org/officeDocument/2006/relationships/hyperlink" Target="http://thuvienphapluat.vn/phap-luat/tim-van-ban.aspx?keyword=48/2013/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63/2010/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43</Pages>
  <Words>12458</Words>
  <Characters>71014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2016-07-07T11:33:00Z</cp:lastPrinted>
  <dcterms:created xsi:type="dcterms:W3CDTF">2016-07-18T09:46:00Z</dcterms:created>
  <dcterms:modified xsi:type="dcterms:W3CDTF">2016-08-01T02:51:00Z</dcterms:modified>
</cp:coreProperties>
</file>