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FF" w:rsidRPr="00AF35FF" w:rsidRDefault="00AF35FF" w:rsidP="00AF35FF">
      <w:pPr>
        <w:spacing w:after="120"/>
        <w:rPr>
          <w:i/>
          <w:sz w:val="28"/>
          <w:szCs w:val="28"/>
        </w:rPr>
      </w:pPr>
      <w:bookmarkStart w:id="0" w:name="_GoBack"/>
      <w:bookmarkEnd w:id="0"/>
      <w:r w:rsidRPr="00AF35FF">
        <w:rPr>
          <w:i/>
          <w:sz w:val="28"/>
          <w:szCs w:val="28"/>
        </w:rPr>
        <w:t>Dự thảo</w:t>
      </w:r>
    </w:p>
    <w:tbl>
      <w:tblPr>
        <w:tblW w:w="0" w:type="auto"/>
        <w:tblInd w:w="-72" w:type="dxa"/>
        <w:tblLook w:val="0000" w:firstRow="0" w:lastRow="0" w:firstColumn="0" w:lastColumn="0" w:noHBand="0" w:noVBand="0"/>
      </w:tblPr>
      <w:tblGrid>
        <w:gridCol w:w="3356"/>
        <w:gridCol w:w="5788"/>
      </w:tblGrid>
      <w:tr w:rsidR="008D2EFF" w:rsidRPr="00BE5D52" w:rsidTr="00AF35FF">
        <w:tc>
          <w:tcPr>
            <w:tcW w:w="3356" w:type="dxa"/>
          </w:tcPr>
          <w:p w:rsidR="008D2EFF" w:rsidRPr="00BE5D52" w:rsidRDefault="008D2EFF" w:rsidP="006A5DA8">
            <w:pPr>
              <w:spacing w:line="300" w:lineRule="exact"/>
              <w:rPr>
                <w:b/>
                <w:bCs/>
                <w:sz w:val="26"/>
                <w:szCs w:val="26"/>
              </w:rPr>
            </w:pPr>
            <w:r w:rsidRPr="00BE5D52">
              <w:rPr>
                <w:b/>
                <w:bCs/>
                <w:sz w:val="26"/>
                <w:szCs w:val="26"/>
              </w:rPr>
              <w:t>NGÂN HÀNG NHÀ N</w:t>
            </w:r>
            <w:r w:rsidRPr="00BE5D52">
              <w:rPr>
                <w:rFonts w:hint="eastAsia"/>
                <w:b/>
                <w:bCs/>
                <w:sz w:val="26"/>
                <w:szCs w:val="26"/>
              </w:rPr>
              <w:t>Ư</w:t>
            </w:r>
            <w:r w:rsidRPr="00BE5D52">
              <w:rPr>
                <w:b/>
                <w:bCs/>
                <w:sz w:val="26"/>
                <w:szCs w:val="26"/>
              </w:rPr>
              <w:t>ỚC</w:t>
            </w:r>
          </w:p>
          <w:p w:rsidR="008D2EFF" w:rsidRPr="00BE5D52" w:rsidRDefault="008D2EFF" w:rsidP="006A5DA8">
            <w:pPr>
              <w:spacing w:line="300" w:lineRule="exact"/>
              <w:jc w:val="center"/>
              <w:rPr>
                <w:b/>
                <w:bCs/>
                <w:sz w:val="26"/>
                <w:szCs w:val="26"/>
              </w:rPr>
            </w:pPr>
            <w:r w:rsidRPr="00BE5D52">
              <w:rPr>
                <w:b/>
                <w:bCs/>
                <w:sz w:val="26"/>
                <w:szCs w:val="26"/>
              </w:rPr>
              <w:t>VIỆT NAM</w:t>
            </w:r>
          </w:p>
          <w:p w:rsidR="00DF61F0" w:rsidRDefault="00995318" w:rsidP="006A5DA8">
            <w:pPr>
              <w:spacing w:line="300" w:lineRule="exact"/>
              <w:rPr>
                <w:b/>
                <w:bCs/>
                <w:sz w:val="26"/>
                <w:szCs w:val="26"/>
              </w:rPr>
            </w:pPr>
            <w:r>
              <w:rPr>
                <w:b/>
                <w:bCs/>
                <w:sz w:val="26"/>
                <w:szCs w:val="26"/>
              </w:rPr>
              <mc:AlternateContent>
                <mc:Choice Requires="wps">
                  <w:drawing>
                    <wp:anchor distT="0" distB="0" distL="114300" distR="114300" simplePos="0" relativeHeight="251658240" behindDoc="0" locked="0" layoutInCell="1" allowOverlap="1">
                      <wp:simplePos x="0" y="0"/>
                      <wp:positionH relativeFrom="column">
                        <wp:posOffset>775970</wp:posOffset>
                      </wp:positionH>
                      <wp:positionV relativeFrom="paragraph">
                        <wp:posOffset>33020</wp:posOffset>
                      </wp:positionV>
                      <wp:extent cx="507365" cy="0"/>
                      <wp:effectExtent l="10160" t="10160" r="635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BC4C4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2.6pt" to="101.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l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"/>
                  </w:pict>
                </mc:Fallback>
              </mc:AlternateContent>
            </w:r>
          </w:p>
          <w:p w:rsidR="008D2EFF" w:rsidRPr="00DF61F0" w:rsidRDefault="00C517D8" w:rsidP="00F243C6">
            <w:pPr>
              <w:spacing w:line="300" w:lineRule="exact"/>
              <w:rPr>
                <w:b/>
                <w:bCs/>
                <w:sz w:val="26"/>
                <w:szCs w:val="26"/>
              </w:rPr>
            </w:pPr>
            <w:r w:rsidRPr="00DF61F0">
              <w:rPr>
                <w:sz w:val="28"/>
                <w:szCs w:val="28"/>
              </w:rPr>
              <w:t>Số</w:t>
            </w:r>
            <w:r w:rsidR="00E4415F" w:rsidRPr="00DF61F0">
              <w:rPr>
                <w:sz w:val="28"/>
                <w:szCs w:val="28"/>
              </w:rPr>
              <w:t xml:space="preserve">: </w:t>
            </w:r>
            <w:r w:rsidRPr="00DF61F0">
              <w:rPr>
                <w:sz w:val="28"/>
                <w:szCs w:val="28"/>
              </w:rPr>
              <w:t xml:space="preserve">    </w:t>
            </w:r>
            <w:r w:rsidR="00335E47">
              <w:rPr>
                <w:sz w:val="28"/>
                <w:szCs w:val="28"/>
              </w:rPr>
              <w:t xml:space="preserve"> </w:t>
            </w:r>
            <w:r w:rsidRPr="00DF61F0">
              <w:rPr>
                <w:sz w:val="28"/>
                <w:szCs w:val="28"/>
              </w:rPr>
              <w:t xml:space="preserve"> /201</w:t>
            </w:r>
            <w:r w:rsidR="00F243C6">
              <w:rPr>
                <w:sz w:val="28"/>
                <w:szCs w:val="28"/>
              </w:rPr>
              <w:t>9</w:t>
            </w:r>
            <w:r w:rsidR="009D14B7" w:rsidRPr="00DF61F0">
              <w:rPr>
                <w:sz w:val="28"/>
                <w:szCs w:val="28"/>
              </w:rPr>
              <w:t>/TT</w:t>
            </w:r>
            <w:r w:rsidR="008D2EFF" w:rsidRPr="00DF61F0">
              <w:rPr>
                <w:sz w:val="28"/>
                <w:szCs w:val="28"/>
              </w:rPr>
              <w:t>-NHNN</w:t>
            </w:r>
          </w:p>
        </w:tc>
        <w:tc>
          <w:tcPr>
            <w:tcW w:w="5788" w:type="dxa"/>
          </w:tcPr>
          <w:p w:rsidR="008D2EFF" w:rsidRPr="00BE5D52" w:rsidRDefault="004C34A0" w:rsidP="006A5DA8">
            <w:pPr>
              <w:pStyle w:val="Heading1"/>
              <w:jc w:val="left"/>
              <w:rPr>
                <w:sz w:val="26"/>
                <w:szCs w:val="26"/>
              </w:rPr>
            </w:pPr>
            <w:r w:rsidRPr="00BE5D52">
              <w:rPr>
                <w:sz w:val="26"/>
                <w:szCs w:val="26"/>
              </w:rPr>
              <w:t>CỘNG HOÀ</w:t>
            </w:r>
            <w:r w:rsidR="003F3583" w:rsidRPr="00BE5D52">
              <w:rPr>
                <w:sz w:val="26"/>
                <w:szCs w:val="26"/>
              </w:rPr>
              <w:t xml:space="preserve"> </w:t>
            </w:r>
            <w:r w:rsidRPr="00BE5D52">
              <w:rPr>
                <w:sz w:val="26"/>
                <w:szCs w:val="26"/>
              </w:rPr>
              <w:t xml:space="preserve"> XÃ HỘI CHỦ NGHĨA VIỆT </w:t>
            </w:r>
            <w:r w:rsidR="008D2EFF" w:rsidRPr="00BE5D52">
              <w:rPr>
                <w:sz w:val="26"/>
                <w:szCs w:val="26"/>
              </w:rPr>
              <w:t>NAM</w:t>
            </w:r>
          </w:p>
          <w:p w:rsidR="008D2EFF" w:rsidRPr="00BE5D52" w:rsidRDefault="008D2EFF" w:rsidP="006A5DA8">
            <w:pPr>
              <w:jc w:val="center"/>
              <w:rPr>
                <w:b/>
                <w:sz w:val="28"/>
                <w:szCs w:val="28"/>
              </w:rPr>
            </w:pPr>
            <w:r w:rsidRPr="00BE5D52">
              <w:rPr>
                <w:rFonts w:hint="eastAsia"/>
                <w:b/>
                <w:sz w:val="28"/>
                <w:szCs w:val="28"/>
              </w:rPr>
              <w:t>Đ</w:t>
            </w:r>
            <w:r w:rsidRPr="00BE5D52">
              <w:rPr>
                <w:b/>
                <w:sz w:val="28"/>
                <w:szCs w:val="28"/>
              </w:rPr>
              <w:t>ộc lập - Tự do - Hạnh phúc</w:t>
            </w:r>
          </w:p>
          <w:p w:rsidR="006A5DA8" w:rsidRDefault="00995318" w:rsidP="006A5DA8">
            <w:pPr>
              <w:rPr>
                <w:i/>
                <w:iCs/>
                <w:sz w:val="26"/>
                <w:szCs w:val="26"/>
              </w:rPr>
            </w:pPr>
            <w:r>
              <w:rPr>
                <w:sz w:val="28"/>
                <w:szCs w:val="28"/>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20321</wp:posOffset>
                      </wp:positionV>
                      <wp:extent cx="1914525" cy="0"/>
                      <wp:effectExtent l="0" t="0" r="285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B4686F" id="Line 2"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pt" to="150.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ze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">
                      <w10:wrap anchorx="margin"/>
                    </v:line>
                  </w:pict>
                </mc:Fallback>
              </mc:AlternateContent>
            </w:r>
            <w:r w:rsidR="008D2EFF" w:rsidRPr="00BE5D52">
              <w:rPr>
                <w:i/>
                <w:iCs/>
                <w:sz w:val="26"/>
                <w:szCs w:val="26"/>
              </w:rPr>
              <w:t xml:space="preserve">           </w:t>
            </w:r>
            <w:r w:rsidR="00434DA1" w:rsidRPr="00BE5D52">
              <w:rPr>
                <w:i/>
                <w:iCs/>
                <w:sz w:val="26"/>
                <w:szCs w:val="26"/>
              </w:rPr>
              <w:t xml:space="preserve">       </w:t>
            </w:r>
          </w:p>
          <w:p w:rsidR="008D2EFF" w:rsidRPr="00BE5D52" w:rsidRDefault="003743F4" w:rsidP="00F243C6">
            <w:pPr>
              <w:jc w:val="center"/>
              <w:rPr>
                <w:sz w:val="28"/>
                <w:szCs w:val="28"/>
              </w:rPr>
            </w:pPr>
            <w:r>
              <w:rPr>
                <w:i/>
                <w:iCs/>
                <w:sz w:val="28"/>
                <w:szCs w:val="28"/>
              </w:rPr>
              <w:t xml:space="preserve">    </w:t>
            </w:r>
            <w:r w:rsidR="00006799" w:rsidRPr="00BE5D52">
              <w:rPr>
                <w:i/>
                <w:iCs/>
                <w:sz w:val="28"/>
                <w:szCs w:val="28"/>
              </w:rPr>
              <w:t xml:space="preserve">Hà </w:t>
            </w:r>
            <w:r w:rsidR="00BE2FA3" w:rsidRPr="00BE5D52">
              <w:rPr>
                <w:i/>
                <w:iCs/>
                <w:sz w:val="28"/>
                <w:szCs w:val="28"/>
              </w:rPr>
              <w:t>N</w:t>
            </w:r>
            <w:r w:rsidR="008D2EFF" w:rsidRPr="00BE5D52">
              <w:rPr>
                <w:i/>
                <w:iCs/>
                <w:sz w:val="28"/>
                <w:szCs w:val="28"/>
              </w:rPr>
              <w:t>ội, ngày       tháng        n</w:t>
            </w:r>
            <w:r w:rsidR="008D2EFF" w:rsidRPr="00BE5D52">
              <w:rPr>
                <w:rFonts w:hint="eastAsia"/>
                <w:i/>
                <w:iCs/>
                <w:sz w:val="28"/>
                <w:szCs w:val="28"/>
              </w:rPr>
              <w:t>ă</w:t>
            </w:r>
            <w:r w:rsidR="008D2EFF" w:rsidRPr="00BE5D52">
              <w:rPr>
                <w:i/>
                <w:iCs/>
                <w:sz w:val="28"/>
                <w:szCs w:val="28"/>
              </w:rPr>
              <w:t>m 2</w:t>
            </w:r>
            <w:r w:rsidR="00C517D8" w:rsidRPr="00BE5D52">
              <w:rPr>
                <w:i/>
                <w:iCs/>
                <w:sz w:val="28"/>
                <w:szCs w:val="28"/>
              </w:rPr>
              <w:t>01</w:t>
            </w:r>
            <w:r w:rsidR="00F243C6">
              <w:rPr>
                <w:i/>
                <w:iCs/>
                <w:sz w:val="28"/>
                <w:szCs w:val="28"/>
              </w:rPr>
              <w:t>9</w:t>
            </w:r>
          </w:p>
        </w:tc>
      </w:tr>
    </w:tbl>
    <w:p w:rsidR="008D2EFF" w:rsidRPr="00BE5D52" w:rsidRDefault="00C517D8" w:rsidP="00F243C6">
      <w:pPr>
        <w:spacing w:before="360" w:after="120" w:line="400" w:lineRule="exact"/>
        <w:jc w:val="center"/>
        <w:rPr>
          <w:sz w:val="28"/>
          <w:szCs w:val="28"/>
        </w:rPr>
      </w:pPr>
      <w:r w:rsidRPr="00BE5D52">
        <w:rPr>
          <w:b/>
          <w:bCs/>
          <w:sz w:val="28"/>
          <w:szCs w:val="28"/>
        </w:rPr>
        <w:t>THÔNG TƯ</w:t>
      </w:r>
    </w:p>
    <w:p w:rsidR="00564E8A" w:rsidRDefault="00564E8A" w:rsidP="00564E8A">
      <w:pPr>
        <w:tabs>
          <w:tab w:val="right" w:pos="8505"/>
        </w:tabs>
        <w:spacing w:line="276" w:lineRule="auto"/>
        <w:jc w:val="center"/>
        <w:rPr>
          <w:b/>
          <w:bCs/>
          <w:sz w:val="28"/>
          <w:szCs w:val="28"/>
        </w:rPr>
      </w:pPr>
      <w:r>
        <w:rPr>
          <w:b/>
          <w:bCs/>
          <w:sz w:val="28"/>
          <w:szCs w:val="28"/>
        </w:rPr>
        <w:t>B</w:t>
      </w:r>
      <w:r w:rsidR="005545B2" w:rsidRPr="005545B2">
        <w:rPr>
          <w:b/>
          <w:bCs/>
          <w:sz w:val="28"/>
          <w:szCs w:val="28"/>
        </w:rPr>
        <w:t>ãi bỏ một số văn bản quy phạm pháp luật</w:t>
      </w:r>
      <w:r>
        <w:rPr>
          <w:b/>
          <w:bCs/>
          <w:sz w:val="28"/>
          <w:szCs w:val="28"/>
        </w:rPr>
        <w:t xml:space="preserve"> </w:t>
      </w:r>
      <w:r w:rsidR="005545B2" w:rsidRPr="005545B2">
        <w:rPr>
          <w:b/>
          <w:bCs/>
          <w:sz w:val="28"/>
          <w:szCs w:val="28"/>
        </w:rPr>
        <w:t xml:space="preserve">do </w:t>
      </w:r>
      <w:r w:rsidR="00B166F5">
        <w:rPr>
          <w:b/>
          <w:bCs/>
          <w:sz w:val="28"/>
          <w:szCs w:val="28"/>
        </w:rPr>
        <w:t>Thống đốc</w:t>
      </w:r>
    </w:p>
    <w:p w:rsidR="005545B2" w:rsidRPr="00BE5D52" w:rsidRDefault="005545B2" w:rsidP="007F6F5C">
      <w:pPr>
        <w:tabs>
          <w:tab w:val="right" w:pos="8505"/>
        </w:tabs>
        <w:spacing w:after="120" w:line="276" w:lineRule="auto"/>
        <w:jc w:val="center"/>
        <w:rPr>
          <w:b/>
          <w:bCs/>
          <w:sz w:val="28"/>
          <w:szCs w:val="28"/>
        </w:rPr>
      </w:pPr>
      <w:r w:rsidRPr="005545B2">
        <w:rPr>
          <w:b/>
          <w:bCs/>
          <w:sz w:val="28"/>
          <w:szCs w:val="28"/>
        </w:rPr>
        <w:t>Ngân hàng Nhà nước Việt Nam ban hành</w:t>
      </w:r>
      <w:r w:rsidR="00564E8A">
        <w:rPr>
          <w:b/>
          <w:bCs/>
          <w:sz w:val="28"/>
          <w:szCs w:val="28"/>
        </w:rPr>
        <w:t>, liên tịch ban hành</w:t>
      </w:r>
      <w:r w:rsidRPr="00BE5D52">
        <w:rPr>
          <w:b/>
          <w:bCs/>
          <w:sz w:val="28"/>
          <w:szCs w:val="28"/>
        </w:rPr>
        <w:t xml:space="preserve"> </w:t>
      </w:r>
    </w:p>
    <w:p w:rsidR="0012129F" w:rsidRPr="00D800D1" w:rsidRDefault="0012129F" w:rsidP="007F6F5C">
      <w:pPr>
        <w:tabs>
          <w:tab w:val="right" w:pos="8505"/>
        </w:tabs>
        <w:spacing w:before="360" w:line="360" w:lineRule="exact"/>
        <w:ind w:right="-18" w:firstLine="748"/>
        <w:jc w:val="both"/>
        <w:rPr>
          <w:i/>
          <w:sz w:val="28"/>
          <w:szCs w:val="28"/>
        </w:rPr>
      </w:pPr>
      <w:r w:rsidRPr="00D800D1">
        <w:rPr>
          <w:i/>
          <w:sz w:val="28"/>
          <w:szCs w:val="28"/>
        </w:rPr>
        <w:t xml:space="preserve">Căn cứ Luật Ngân hàng Nhà nước Việt </w:t>
      </w:r>
      <w:r w:rsidR="007F6F5C">
        <w:rPr>
          <w:sz w:val="28"/>
          <w:szCs w:val="28"/>
        </w:rPr>
        <mc:AlternateContent>
          <mc:Choice Requires="wps">
            <w:drawing>
              <wp:anchor distT="0" distB="0" distL="114300" distR="114300" simplePos="0" relativeHeight="251660288" behindDoc="0" locked="0" layoutInCell="1" allowOverlap="1" wp14:anchorId="543A1670" wp14:editId="537B9FC7">
                <wp:simplePos x="0" y="0"/>
                <wp:positionH relativeFrom="margin">
                  <wp:align>center</wp:align>
                </wp:positionH>
                <wp:positionV relativeFrom="paragraph">
                  <wp:posOffset>0</wp:posOffset>
                </wp:positionV>
                <wp:extent cx="191452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5FDFD7" id="Line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0" to="15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n8Dw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">
                <w10:wrap anchorx="margin"/>
              </v:line>
            </w:pict>
          </mc:Fallback>
        </mc:AlternateContent>
      </w:r>
      <w:r w:rsidRPr="00D800D1">
        <w:rPr>
          <w:i/>
          <w:sz w:val="28"/>
          <w:szCs w:val="28"/>
        </w:rPr>
        <w:t>Nam ngày 16</w:t>
      </w:r>
      <w:r w:rsidR="001D4CA8" w:rsidRPr="00D800D1">
        <w:rPr>
          <w:i/>
          <w:sz w:val="28"/>
          <w:szCs w:val="28"/>
        </w:rPr>
        <w:t xml:space="preserve"> tháng </w:t>
      </w:r>
      <w:r w:rsidRPr="00D800D1">
        <w:rPr>
          <w:i/>
          <w:sz w:val="28"/>
          <w:szCs w:val="28"/>
        </w:rPr>
        <w:t>6</w:t>
      </w:r>
      <w:r w:rsidR="001D4CA8" w:rsidRPr="00D800D1">
        <w:rPr>
          <w:i/>
          <w:sz w:val="28"/>
          <w:szCs w:val="28"/>
        </w:rPr>
        <w:t xml:space="preserve"> năm </w:t>
      </w:r>
      <w:r w:rsidRPr="00D800D1">
        <w:rPr>
          <w:i/>
          <w:sz w:val="28"/>
          <w:szCs w:val="28"/>
        </w:rPr>
        <w:t>2010;</w:t>
      </w:r>
    </w:p>
    <w:p w:rsidR="001D4CA8" w:rsidRPr="00D800D1" w:rsidRDefault="001D4CA8" w:rsidP="008C4A3F">
      <w:pPr>
        <w:spacing w:before="120" w:line="340" w:lineRule="atLeast"/>
        <w:ind w:right="-18" w:firstLine="720"/>
        <w:jc w:val="both"/>
        <w:rPr>
          <w:i/>
          <w:iCs/>
          <w:sz w:val="28"/>
          <w:szCs w:val="28"/>
        </w:rPr>
      </w:pPr>
      <w:r w:rsidRPr="00D800D1">
        <w:rPr>
          <w:i/>
          <w:iCs/>
          <w:sz w:val="28"/>
          <w:szCs w:val="28"/>
        </w:rPr>
        <w:t xml:space="preserve">Căn cứ </w:t>
      </w:r>
      <w:r w:rsidRPr="00D800D1">
        <w:rPr>
          <w:i/>
          <w:iCs/>
          <w:sz w:val="28"/>
          <w:szCs w:val="28"/>
          <w:lang w:val="vi-VN"/>
        </w:rPr>
        <w:t xml:space="preserve">Luật </w:t>
      </w:r>
      <w:r w:rsidRPr="00D800D1">
        <w:rPr>
          <w:i/>
          <w:iCs/>
          <w:sz w:val="28"/>
          <w:szCs w:val="28"/>
        </w:rPr>
        <w:t>ban hành văn bản quy phạm pháp luật</w:t>
      </w:r>
      <w:r w:rsidRPr="00D800D1">
        <w:rPr>
          <w:i/>
          <w:iCs/>
          <w:sz w:val="28"/>
          <w:szCs w:val="28"/>
          <w:lang w:val="vi-VN"/>
        </w:rPr>
        <w:t xml:space="preserve"> ngày </w:t>
      </w:r>
      <w:r w:rsidRPr="00D800D1">
        <w:rPr>
          <w:i/>
          <w:iCs/>
          <w:sz w:val="28"/>
          <w:szCs w:val="28"/>
        </w:rPr>
        <w:t>22</w:t>
      </w:r>
      <w:r w:rsidRPr="00D800D1">
        <w:rPr>
          <w:i/>
          <w:iCs/>
          <w:sz w:val="28"/>
          <w:szCs w:val="28"/>
          <w:lang w:val="vi-VN"/>
        </w:rPr>
        <w:t xml:space="preserve"> tháng 6 năm 201</w:t>
      </w:r>
      <w:r w:rsidRPr="00D800D1">
        <w:rPr>
          <w:i/>
          <w:iCs/>
          <w:sz w:val="28"/>
          <w:szCs w:val="28"/>
        </w:rPr>
        <w:t>5;</w:t>
      </w:r>
    </w:p>
    <w:p w:rsidR="001D4CA8" w:rsidRPr="00D800D1" w:rsidRDefault="001D4CA8" w:rsidP="008C4A3F">
      <w:pPr>
        <w:pStyle w:val="BodyTextIndent3"/>
        <w:spacing w:before="120" w:after="0" w:line="340" w:lineRule="atLeast"/>
        <w:ind w:right="-18"/>
        <w:rPr>
          <w:b w:val="0"/>
          <w:color w:val="auto"/>
        </w:rPr>
      </w:pPr>
      <w:r w:rsidRPr="00D800D1">
        <w:rPr>
          <w:b w:val="0"/>
          <w:color w:val="auto"/>
        </w:rPr>
        <w:t>Căn cứ Nghị định số 34/2016/NĐ-CP ngày 14 tháng 5 năm 2016 của Chính phủ quy định chi tiết một số điều và biện pháp thi hành Luật ban hành văn bản quy phạm pháp luật;</w:t>
      </w:r>
    </w:p>
    <w:p w:rsidR="001D4CA8" w:rsidRPr="00D800D1" w:rsidRDefault="001D4CA8" w:rsidP="008C4A3F">
      <w:pPr>
        <w:pStyle w:val="BodyTextIndent3"/>
        <w:spacing w:before="120" w:after="0" w:line="340" w:lineRule="atLeast"/>
        <w:ind w:right="-18"/>
        <w:rPr>
          <w:b w:val="0"/>
          <w:color w:val="auto"/>
        </w:rPr>
      </w:pPr>
      <w:r w:rsidRPr="00D800D1">
        <w:rPr>
          <w:b w:val="0"/>
          <w:color w:val="auto"/>
        </w:rPr>
        <w:t xml:space="preserve">Căn cứ Nghị định số 16/2017/NĐ-CP </w:t>
      </w:r>
      <w:r w:rsidR="0007305B" w:rsidRPr="00D800D1">
        <w:rPr>
          <w:b w:val="0"/>
          <w:iCs/>
        </w:rPr>
        <w:t>ngày 17 tháng  02  năm 2017</w:t>
      </w:r>
      <w:r w:rsidR="0007305B" w:rsidRPr="00D800D1">
        <w:rPr>
          <w:i w:val="0"/>
          <w:iCs/>
        </w:rPr>
        <w:t xml:space="preserve"> </w:t>
      </w:r>
      <w:r w:rsidRPr="00D800D1">
        <w:rPr>
          <w:b w:val="0"/>
          <w:color w:val="auto"/>
        </w:rPr>
        <w:t>của Chính phủ quy định chức năng, nhiệm vụ, quyền hạn và cơ cấu tổ chức của Ngân hàng Nhà nước Việt Nam;</w:t>
      </w:r>
    </w:p>
    <w:p w:rsidR="00501E6D" w:rsidRPr="00E32DFB" w:rsidRDefault="00501E6D" w:rsidP="008C4A3F">
      <w:pPr>
        <w:spacing w:before="120" w:line="360" w:lineRule="exact"/>
        <w:ind w:right="-18" w:firstLine="720"/>
        <w:jc w:val="both"/>
        <w:rPr>
          <w:i/>
          <w:sz w:val="28"/>
          <w:szCs w:val="28"/>
          <w:lang w:val="es-MX"/>
        </w:rPr>
      </w:pPr>
      <w:r w:rsidRPr="00E32DFB">
        <w:rPr>
          <w:i/>
          <w:sz w:val="28"/>
          <w:szCs w:val="28"/>
          <w:lang w:val="es-MX"/>
        </w:rPr>
        <w:t xml:space="preserve">Xét đề nghị của Vụ trưởng Vụ Pháp chế; </w:t>
      </w:r>
    </w:p>
    <w:p w:rsidR="00623EF8" w:rsidRPr="00E32DFB" w:rsidRDefault="00564E8A" w:rsidP="008C4A3F">
      <w:pPr>
        <w:spacing w:before="120" w:after="240" w:line="360" w:lineRule="exact"/>
        <w:ind w:right="-18" w:firstLine="720"/>
        <w:jc w:val="both"/>
        <w:rPr>
          <w:i/>
          <w:sz w:val="28"/>
          <w:szCs w:val="28"/>
          <w:lang w:val="es-MX"/>
        </w:rPr>
      </w:pPr>
      <w:r>
        <w:rPr>
          <w:i/>
          <w:sz w:val="28"/>
          <w:szCs w:val="28"/>
          <w:lang w:val="es-MX"/>
        </w:rPr>
        <w:t xml:space="preserve">Sau khi thống nhất với Bộ trưởng </w:t>
      </w:r>
      <w:r w:rsidR="006B7A52">
        <w:rPr>
          <w:i/>
          <w:sz w:val="28"/>
          <w:szCs w:val="28"/>
          <w:lang w:val="es-MX"/>
        </w:rPr>
        <w:t xml:space="preserve">Bộ Tư pháp, Bộ trưởng </w:t>
      </w:r>
      <w:r>
        <w:rPr>
          <w:i/>
          <w:sz w:val="28"/>
          <w:szCs w:val="28"/>
          <w:lang w:val="es-MX"/>
        </w:rPr>
        <w:t xml:space="preserve">Bộ Tài chính, Bộ trưởng Bộ Công </w:t>
      </w:r>
      <w:r w:rsidR="006B7A52">
        <w:rPr>
          <w:i/>
          <w:sz w:val="28"/>
          <w:szCs w:val="28"/>
          <w:lang w:val="es-MX"/>
        </w:rPr>
        <w:t>an</w:t>
      </w:r>
      <w:r>
        <w:rPr>
          <w:i/>
          <w:sz w:val="28"/>
          <w:szCs w:val="28"/>
          <w:lang w:val="es-MX"/>
        </w:rPr>
        <w:t>,</w:t>
      </w:r>
      <w:r w:rsidR="006B7A52">
        <w:rPr>
          <w:i/>
          <w:sz w:val="28"/>
          <w:szCs w:val="28"/>
          <w:lang w:val="es-MX"/>
        </w:rPr>
        <w:t xml:space="preserve"> Bộ trưởng Bộ Kế hoạch và Đầu tư, </w:t>
      </w:r>
      <w:r>
        <w:rPr>
          <w:i/>
          <w:sz w:val="28"/>
          <w:szCs w:val="28"/>
          <w:lang w:val="es-MX"/>
        </w:rPr>
        <w:t xml:space="preserve">Bộ trưởng Bộ Giao thông vận tải, Bộ trưởng Bộ Nông nghiệp và Phát triển nông thôn, </w:t>
      </w:r>
      <w:r w:rsidR="00501E6D" w:rsidRPr="00E32DFB">
        <w:rPr>
          <w:i/>
          <w:sz w:val="28"/>
          <w:szCs w:val="28"/>
          <w:lang w:val="es-MX"/>
        </w:rPr>
        <w:t xml:space="preserve">Thống đốc </w:t>
      </w:r>
      <w:r w:rsidR="00FF3D5E" w:rsidRPr="00E32DFB">
        <w:rPr>
          <w:i/>
          <w:sz w:val="28"/>
          <w:szCs w:val="28"/>
          <w:lang w:val="es-MX"/>
        </w:rPr>
        <w:t xml:space="preserve">Ngân hàng Nhà nước Việt Nam </w:t>
      </w:r>
      <w:r>
        <w:rPr>
          <w:i/>
          <w:sz w:val="28"/>
          <w:szCs w:val="28"/>
          <w:lang w:val="es-MX"/>
        </w:rPr>
        <w:t xml:space="preserve">ban hành Thông tư </w:t>
      </w:r>
      <w:r w:rsidR="005545B2" w:rsidRPr="00E32DFB">
        <w:rPr>
          <w:i/>
          <w:sz w:val="28"/>
          <w:szCs w:val="28"/>
          <w:lang w:val="es-MX"/>
        </w:rPr>
        <w:t xml:space="preserve">bãi bỏ một số văn bản quy phạm pháp luật do </w:t>
      </w:r>
      <w:r w:rsidR="00FE479B" w:rsidRPr="00E32DFB">
        <w:rPr>
          <w:i/>
          <w:sz w:val="28"/>
          <w:szCs w:val="28"/>
          <w:lang w:val="es-MX"/>
        </w:rPr>
        <w:t xml:space="preserve">Thống đốc </w:t>
      </w:r>
      <w:r w:rsidR="005545B2" w:rsidRPr="00E32DFB">
        <w:rPr>
          <w:i/>
          <w:sz w:val="28"/>
          <w:szCs w:val="28"/>
          <w:lang w:val="es-MX"/>
        </w:rPr>
        <w:t>Ngân hàng Nhà nước Việt Nam ban hành</w:t>
      </w:r>
      <w:r>
        <w:rPr>
          <w:i/>
          <w:sz w:val="28"/>
          <w:szCs w:val="28"/>
          <w:lang w:val="es-MX"/>
        </w:rPr>
        <w:t>, liên tịch ban hành</w:t>
      </w:r>
      <w:r w:rsidR="005A612E" w:rsidRPr="00E32DFB">
        <w:rPr>
          <w:i/>
          <w:sz w:val="28"/>
          <w:szCs w:val="28"/>
          <w:lang w:val="es-MX"/>
        </w:rPr>
        <w:t>.</w:t>
      </w:r>
    </w:p>
    <w:p w:rsidR="00956DF7" w:rsidRPr="005D1914" w:rsidRDefault="008D2EFF" w:rsidP="008C4A3F">
      <w:pPr>
        <w:spacing w:before="120" w:after="120" w:line="360" w:lineRule="exact"/>
        <w:ind w:right="-18" w:firstLine="284"/>
        <w:jc w:val="both"/>
        <w:rPr>
          <w:b/>
          <w:bCs/>
          <w:sz w:val="28"/>
          <w:szCs w:val="28"/>
          <w:lang w:val="es-MX"/>
        </w:rPr>
      </w:pPr>
      <w:r w:rsidRPr="00E32DFB">
        <w:rPr>
          <w:sz w:val="28"/>
          <w:szCs w:val="28"/>
          <w:lang w:val="es-MX"/>
        </w:rPr>
        <w:tab/>
      </w:r>
      <w:r w:rsidRPr="005D1914">
        <w:rPr>
          <w:rFonts w:hint="eastAsia"/>
          <w:b/>
          <w:bCs/>
          <w:sz w:val="28"/>
          <w:szCs w:val="28"/>
          <w:lang w:val="es-MX"/>
        </w:rPr>
        <w:t>Đ</w:t>
      </w:r>
      <w:r w:rsidRPr="005D1914">
        <w:rPr>
          <w:b/>
          <w:bCs/>
          <w:sz w:val="28"/>
          <w:szCs w:val="28"/>
          <w:lang w:val="es-MX"/>
        </w:rPr>
        <w:t xml:space="preserve">iều 1. </w:t>
      </w:r>
      <w:r w:rsidR="00956DF7" w:rsidRPr="005D1914">
        <w:rPr>
          <w:b/>
          <w:bCs/>
          <w:sz w:val="28"/>
          <w:szCs w:val="28"/>
          <w:lang w:val="es-MX"/>
        </w:rPr>
        <w:t xml:space="preserve">Bãi bỏ </w:t>
      </w:r>
      <w:r w:rsidR="00C74945">
        <w:rPr>
          <w:b/>
          <w:bCs/>
          <w:sz w:val="28"/>
          <w:szCs w:val="28"/>
          <w:lang w:val="es-MX"/>
        </w:rPr>
        <w:t xml:space="preserve">toàn bộ </w:t>
      </w:r>
      <w:r w:rsidR="00956DF7" w:rsidRPr="005D1914">
        <w:rPr>
          <w:b/>
          <w:bCs/>
          <w:sz w:val="28"/>
          <w:szCs w:val="28"/>
          <w:lang w:val="es-MX"/>
        </w:rPr>
        <w:t>văn bản quy phạm pháp luật</w:t>
      </w:r>
    </w:p>
    <w:p w:rsidR="00A86A93" w:rsidRDefault="00956DF7" w:rsidP="008C4A3F">
      <w:pPr>
        <w:spacing w:before="120" w:after="120" w:line="360" w:lineRule="exact"/>
        <w:ind w:right="-18" w:firstLine="284"/>
        <w:jc w:val="both"/>
        <w:rPr>
          <w:bCs/>
          <w:sz w:val="28"/>
          <w:szCs w:val="28"/>
          <w:lang w:val="es-MX"/>
        </w:rPr>
      </w:pPr>
      <w:r w:rsidRPr="005D1914">
        <w:rPr>
          <w:bCs/>
          <w:sz w:val="28"/>
          <w:szCs w:val="28"/>
          <w:lang w:val="es-MX"/>
        </w:rPr>
        <w:tab/>
      </w:r>
      <w:r w:rsidR="00630BCE" w:rsidRPr="005D1914">
        <w:rPr>
          <w:bCs/>
          <w:sz w:val="28"/>
          <w:szCs w:val="28"/>
          <w:lang w:val="es-MX"/>
        </w:rPr>
        <w:t>Bãi bỏ</w:t>
      </w:r>
      <w:r w:rsidR="00732A42" w:rsidRPr="005D1914">
        <w:rPr>
          <w:bCs/>
          <w:sz w:val="28"/>
          <w:szCs w:val="28"/>
          <w:lang w:val="es-MX"/>
        </w:rPr>
        <w:t xml:space="preserve"> </w:t>
      </w:r>
      <w:r w:rsidRPr="005D1914">
        <w:rPr>
          <w:bCs/>
          <w:sz w:val="28"/>
          <w:szCs w:val="28"/>
          <w:lang w:val="es-MX"/>
        </w:rPr>
        <w:t xml:space="preserve">toàn bộ </w:t>
      </w:r>
      <w:r w:rsidR="00F6399B">
        <w:rPr>
          <w:bCs/>
          <w:sz w:val="28"/>
          <w:szCs w:val="28"/>
          <w:lang w:val="es-MX"/>
        </w:rPr>
        <w:t>một số</w:t>
      </w:r>
      <w:r w:rsidRPr="005D1914">
        <w:rPr>
          <w:bCs/>
          <w:sz w:val="28"/>
          <w:szCs w:val="28"/>
          <w:lang w:val="es-MX"/>
        </w:rPr>
        <w:t xml:space="preserve"> văn bản quy phạm pháp luật do Thống đốc Ngân hàng Nhà nước ban hành, liên tịch ban hành sau đây:</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Thông tư số 03/1997/TT-NH2 ngày 14/07/1997 hướng dẫn hạch toán nghiệp vụ cho thuê tài chính;</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Thông tư liên tịch số 04/1998/TTLT-BTS-BKHĐT-BTC-NHNN ngày 17/12/1998 hướng dẫn về việc quản lý và sử dụng vốn tín dụng đầu tư theo kế hoạch Nhà nước cho các dự án đóng mới, cải hoán tàu đánh bắt và tàu dịch vụ đánh bắt hải sản xa bờ;</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237/1999/QĐ-NHNN8 ngày 08/07/1999 ban hành Quy chế quản lý hoạt động đối ngoại của Ngân hàng Nhà nước;</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lastRenderedPageBreak/>
        <w:t>Quyết định số 296/2000/QĐ-NHNN1 ngày 06/9/2000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440/2000/QĐ-NHNN1 ngày 10/10/2000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64/2000/QĐ-NHNN1 ngày 02/11/2000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495/2000/QĐ-NHNN1 ngày 30/11/2000 về số ngày tính lãi 1 năm đối với tiền gửi và cho vay bằng đô la Mỹ;</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500/2000/QĐ-NHNN1 ngày 05/12/2000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85/2001/QĐ-NHNN ngày 31/01/2001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154/2001/QĐ-NHNN ngày 27/02/2001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37/2001/QĐ-NHNN ngày 28/3/2001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557/2001/QĐ-NHNN ngày 26/4/2001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703/2001/QĐ-NHNN ngày 24/5/2001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số 836/2001/QĐ-NHNN ngày 28/6/2001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1078/2001/QĐ-NHNN ngày 27/8/2001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1247/2001/QĐ-NHNN ngày  28/9/2001 công bố lãi suất cơ bản làm cơ sở cho tổ chức tín dụng ấn định lãi suất cho vay bằng đồng Việt Nam đối với khách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lastRenderedPageBreak/>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893/2001/QĐ-NHNN ngày 17/7/2001 thực hiện nghiệp vụ hoán đổi giữa Ngân hàng nhà nước với các ngân hàng để đáp ứng nhu cầu vốn ngắn hạn bằng đồng Việt Nam cho các ngân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1033/2001/QĐ-NHNN ngày 15/8/2001 điều chỉnh tỷ giá Ngân hàng Nhà nước áp dụng khi bán lại đô la Mỹ cho các ngân hàng thực hiện nghiệp vụ hoán đổi ngoại tệ theo Quyết định số 893/2001/QĐ-NHNN ngày 17/7/2001 của Thống đốc NHNN về việc thực hiện nghiệp vụ hoán đổi ngoại tệ giữa Ngân hàng Nhà nước với các ngân hàng để đáp ứng nhu cầu vốn ngắn hạn của các ngân hàng;</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1289/2001/QĐ-NHNN ngày 11/10/2001 sửa đổi Quyết định số 893/2001/QĐ-NHNN ngày 17/7/2001 của Thống đốc Ngân hàng Nhà nước về việc thực hiện nghiệp vụ hoán đổi ngoại tệ giữa ngân hàng nhà nước với các ngân hàng để đáp ứng nhu cầu vốn ngắn hạn bằng đồng Việt Nam cho các ngân hàng;</w:t>
      </w:r>
    </w:p>
    <w:p w:rsidR="00A86A93"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1379/2001/QĐ-NHNN ngày 02/11/2001 quy chế về trang bị, sử dụng và thanh toán cước phí điện thoại trong hệ thống Ngân hàng Nhà nước;</w:t>
      </w:r>
    </w:p>
    <w:p w:rsidR="00243B5C" w:rsidRPr="00151C51" w:rsidRDefault="0055256B"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151C51">
        <w:rPr>
          <w:rFonts w:ascii="Times New Roman" w:hAnsi="Times New Roman"/>
          <w:color w:val="000000"/>
          <w:sz w:val="28"/>
          <w:szCs w:val="28"/>
          <w:lang w:eastAsia="vi-VN"/>
        </w:rPr>
        <w:t>Quyết định số 1389/2001/QĐ-NHNN ngày 07/11/2001 ban hành Quy định về việc thành lập Công ty quản lý nợ và khai thác tài sản trực thuộc ngân hàng thương mại</w:t>
      </w:r>
      <w:r w:rsidR="00370402" w:rsidRPr="00151C51">
        <w:rPr>
          <w:rFonts w:ascii="Times New Roman" w:hAnsi="Times New Roman"/>
          <w:color w:val="000000"/>
          <w:sz w:val="28"/>
          <w:szCs w:val="28"/>
          <w:lang w:eastAsia="vi-VN"/>
        </w:rPr>
        <w:t>;</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Quyết định 1390/2001/QĐ-NHNN ngày 07/11/2001 ban hành Điều lệ mẫu về tổ chức và hoạt động của công ty quản lý nợ và khai thác tài sản trực thuộc ngân hàng thương mại;</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1474/2001/QĐ-NHNN ngày 23/11/2001 quy định đối tượng và mức thanh toán cước phí điện thoại công vụ trong các đơn vị Ngân hàng Nhà nước;</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1510/2001/QĐ-NHNN ngày 30/11/2001 huỷ bỏ các quy định về báo cáo kế toán áp dụng đối với các đơn vị thuộc Ngân hàng Nhà nước tại chế độ thông tin, báo cáo ban hành theo Quyết định số 516/2000/QĐ-NHNN1 ngày 18/12/2000 của Thống đốc Ngân hàng Nhà nước;</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Thông tư liên tịch </w:t>
      </w:r>
      <w:r w:rsidR="0059317F" w:rsidRPr="00C74945">
        <w:rPr>
          <w:rFonts w:ascii="Times New Roman" w:hAnsi="Times New Roman"/>
          <w:sz w:val="28"/>
          <w:szCs w:val="28"/>
        </w:rPr>
        <w:t xml:space="preserve">số </w:t>
      </w:r>
      <w:r w:rsidRPr="00C74945">
        <w:rPr>
          <w:rFonts w:ascii="Times New Roman" w:hAnsi="Times New Roman"/>
          <w:sz w:val="28"/>
          <w:szCs w:val="28"/>
        </w:rPr>
        <w:t>02/2002/TTLT/NHNN-BTP ngày 05/02/2002 hướng dẫn thực hiện Quyết định số 149/2001/QĐ-TTg ngày 5/10/2001 của Thủ tướng Chính phủ về thủ tục bán tài sản bảo đảm, công chứng, chứng thực văn bản bán tài sản và giao tài sản cho các ngân hàng thương mại theo bản án, quyết định của toà án;</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236/2002/QĐ-NHNN ngày 27/03/2002 sửa đổi Điều 13, khoản 1 Quy chế quản lý hoạt động đối ngoại của Ngân hàng nhà nước ban hành kèm theo Quyết định số 237/1999/QĐ-NHNN8 ngày 8/7/1999;</w:t>
      </w:r>
    </w:p>
    <w:p w:rsidR="00A86A93"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Thông tư </w:t>
      </w:r>
      <w:r w:rsidR="0059317F" w:rsidRPr="00C74945">
        <w:rPr>
          <w:rFonts w:ascii="Times New Roman" w:hAnsi="Times New Roman"/>
          <w:sz w:val="28"/>
          <w:szCs w:val="28"/>
        </w:rPr>
        <w:t xml:space="preserve">số </w:t>
      </w:r>
      <w:r w:rsidRPr="00C74945">
        <w:rPr>
          <w:rFonts w:ascii="Times New Roman" w:hAnsi="Times New Roman"/>
          <w:sz w:val="28"/>
          <w:szCs w:val="28"/>
        </w:rPr>
        <w:t xml:space="preserve">05/2002/TT-NHNN ngày 27/9/2002 hướng dẫn việc cho vay vốn đối với người sản xuất, doanh nghiệp ký kết hợp đồng tiêu thụ nông </w:t>
      </w:r>
      <w:r w:rsidRPr="00C74945">
        <w:rPr>
          <w:rFonts w:ascii="Times New Roman" w:hAnsi="Times New Roman"/>
          <w:sz w:val="28"/>
          <w:szCs w:val="28"/>
        </w:rPr>
        <w:lastRenderedPageBreak/>
        <w:t>sản hàng hoá theo Quyết định số 80/2002/QĐ-TTg ngày 24/6/2002 của Thủ tướng Chính phủ;</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1448/2002/QĐ-NHNN ngày 31/12/2002 sửa đổi, bổ sung quy định tiêu chuẩn, định mức sử dụng điện thoại cố định tại nhà riêng và điện thoại di động trong hệ thống Ngân hàng Nhà nước ban hành kèm theo Quyết định số 1379/2001/QĐ-NHNN ngày 02/11/2001 và Quyết định số 1474/2001/QĐ-NHNN ngày 23/11/2001 của Ngân hàng nhà nước</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Thông tư liên tịch </w:t>
      </w:r>
      <w:r w:rsidR="0059317F" w:rsidRPr="00C74945">
        <w:rPr>
          <w:rFonts w:ascii="Times New Roman" w:hAnsi="Times New Roman"/>
          <w:sz w:val="28"/>
          <w:szCs w:val="28"/>
        </w:rPr>
        <w:t xml:space="preserve">số </w:t>
      </w:r>
      <w:r w:rsidRPr="00C74945">
        <w:rPr>
          <w:rFonts w:ascii="Times New Roman" w:hAnsi="Times New Roman"/>
          <w:sz w:val="28"/>
          <w:szCs w:val="28"/>
        </w:rPr>
        <w:t>70/2003/TTLT/BTC-BTS-NHNN ngày 28/7/2003 hướng dẫn xử lý nợ vay vốn tín dụng đầu tư phát triển để đóng mới, cải hoán tàu đánh bắt và tàu dịch vụ đánh bắt hải sản xa bờ theo Quyết định số 89/2003/QĐ-TTg ngày 8/5/2003 của Thủ tướng Chính phủ</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Chỉ thị </w:t>
      </w:r>
      <w:r w:rsidR="0059317F" w:rsidRPr="00C74945">
        <w:rPr>
          <w:rFonts w:ascii="Times New Roman" w:hAnsi="Times New Roman"/>
          <w:sz w:val="28"/>
          <w:szCs w:val="28"/>
        </w:rPr>
        <w:t xml:space="preserve">số </w:t>
      </w:r>
      <w:r w:rsidRPr="00C74945">
        <w:rPr>
          <w:rFonts w:ascii="Times New Roman" w:hAnsi="Times New Roman"/>
          <w:sz w:val="28"/>
          <w:szCs w:val="28"/>
        </w:rPr>
        <w:t>08/2003/CT-NHNN ngày 24/12/2003 nâng cao chất lượng tín dụng của các tổ chức tín dụng</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Chỉ thị </w:t>
      </w:r>
      <w:r w:rsidR="0059317F" w:rsidRPr="00C74945">
        <w:rPr>
          <w:rFonts w:ascii="Times New Roman" w:hAnsi="Times New Roman"/>
          <w:sz w:val="28"/>
          <w:szCs w:val="28"/>
        </w:rPr>
        <w:t xml:space="preserve">số </w:t>
      </w:r>
      <w:r w:rsidRPr="00C74945">
        <w:rPr>
          <w:rFonts w:ascii="Times New Roman" w:hAnsi="Times New Roman"/>
          <w:sz w:val="28"/>
          <w:szCs w:val="28"/>
        </w:rPr>
        <w:t>04/2004/CT-NHNN ngày 01/4/2004 tăng cường quản lý, giám sát nhằm đảm bảo hoạt động tín dụng an toàn - hiệu quả - bền vững</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365/2004/QĐ-NHNN ngày 13/04/2004 cho vay đối với người lao động Việt Nam đi làm việc ở nước ngoài</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Chỉ thị </w:t>
      </w:r>
      <w:r w:rsidR="0059317F" w:rsidRPr="00C74945">
        <w:rPr>
          <w:rFonts w:ascii="Times New Roman" w:hAnsi="Times New Roman"/>
          <w:sz w:val="28"/>
          <w:szCs w:val="28"/>
        </w:rPr>
        <w:t xml:space="preserve">số </w:t>
      </w:r>
      <w:r w:rsidRPr="00C74945">
        <w:rPr>
          <w:rFonts w:ascii="Times New Roman" w:hAnsi="Times New Roman"/>
          <w:sz w:val="28"/>
          <w:szCs w:val="28"/>
        </w:rPr>
        <w:t>07/2005/CT-NHNN ngày 08/12/2005 tăng cường công tác dự phòng cho các hệ thống thông tin nghiệp vụ trong ngành Ngân hàng</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1839/2005/QĐ-NHNN ngày 19/12/2005 thu đổi ngân phiếu thanh toán quá thời hạn lưu hành</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Thông tư </w:t>
      </w:r>
      <w:r w:rsidR="0059317F" w:rsidRPr="00C74945">
        <w:rPr>
          <w:rFonts w:ascii="Times New Roman" w:hAnsi="Times New Roman"/>
          <w:sz w:val="28"/>
          <w:szCs w:val="28"/>
        </w:rPr>
        <w:t xml:space="preserve">số </w:t>
      </w:r>
      <w:r w:rsidRPr="00C74945">
        <w:rPr>
          <w:rFonts w:ascii="Times New Roman" w:hAnsi="Times New Roman"/>
          <w:sz w:val="28"/>
          <w:szCs w:val="28"/>
        </w:rPr>
        <w:t>02/2006/TT-NHNN ngày 12/4/2006 hướng dẫn việc ký quỹ tại Ngân hàng đối với doanh nghiệp hoạt động giới thiệu việc làm</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22/2006/QĐ-NHNN ngày 18/05/2006 ban hành Quy chế Phòng cháy và chữa cháy trong hệ thống Ngân hàng Nhà nước</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31/2006/QĐ-NHNN ngày 18/7/2006 tiêu chuẩn của thành viên Hội đồng quản trị, thành viên Ban kiểm soát và người điều hành quỹ tín dụng nhân dân</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Quyết định </w:t>
      </w:r>
      <w:r w:rsidR="0059317F" w:rsidRPr="00C74945">
        <w:rPr>
          <w:rFonts w:ascii="Times New Roman" w:hAnsi="Times New Roman"/>
          <w:sz w:val="28"/>
          <w:szCs w:val="28"/>
        </w:rPr>
        <w:t xml:space="preserve">số </w:t>
      </w:r>
      <w:r w:rsidRPr="00C74945">
        <w:rPr>
          <w:rFonts w:ascii="Times New Roman" w:hAnsi="Times New Roman"/>
          <w:sz w:val="28"/>
          <w:szCs w:val="28"/>
        </w:rPr>
        <w:t>45/2006/QĐ-NHNN ngày 11/9/2006 tổ chức và hoạt động của Hội đồng quản trị, Ban kiểm soát, bộ máy điều hành quỹ tín dụng nhân dân</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Thông tư liên tịch </w:t>
      </w:r>
      <w:r w:rsidR="0059317F" w:rsidRPr="00C74945">
        <w:rPr>
          <w:rFonts w:ascii="Times New Roman" w:hAnsi="Times New Roman"/>
          <w:sz w:val="28"/>
          <w:szCs w:val="28"/>
        </w:rPr>
        <w:t xml:space="preserve">số </w:t>
      </w:r>
      <w:r w:rsidRPr="00C74945">
        <w:rPr>
          <w:rFonts w:ascii="Times New Roman" w:hAnsi="Times New Roman"/>
          <w:sz w:val="28"/>
          <w:szCs w:val="28"/>
        </w:rPr>
        <w:t>100/2008/TTLT-BTC-BGTVT-BCA-BTP-NHNNVN ngày 06/11/2008</w:t>
      </w:r>
      <w:r w:rsidR="00C74945">
        <w:rPr>
          <w:rFonts w:ascii="Times New Roman" w:hAnsi="Times New Roman"/>
          <w:sz w:val="28"/>
          <w:szCs w:val="28"/>
        </w:rPr>
        <w:t xml:space="preserve"> h</w:t>
      </w:r>
      <w:r w:rsidRPr="00C74945">
        <w:rPr>
          <w:rFonts w:ascii="Times New Roman" w:hAnsi="Times New Roman"/>
          <w:sz w:val="28"/>
          <w:szCs w:val="28"/>
        </w:rPr>
        <w:t>ướng dẫn thi hành Khoản 2 Điều 47 Nghị định số 146/2007/NĐ-CP ngày 14/9/2007 của Chính phủ quy định xử phạt vi phạm hành chính trong lĩnh vực giao thông đường bộ</w:t>
      </w:r>
      <w:r w:rsidR="00C74945" w:rsidRPr="00C74945">
        <w:rPr>
          <w:rFonts w:ascii="Times New Roman" w:hAnsi="Times New Roman"/>
          <w:sz w:val="28"/>
          <w:szCs w:val="28"/>
        </w:rPr>
        <w:t>;</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t xml:space="preserve">Thông tư </w:t>
      </w:r>
      <w:r w:rsidR="0059317F" w:rsidRPr="00C74945">
        <w:rPr>
          <w:rFonts w:ascii="Times New Roman" w:hAnsi="Times New Roman"/>
          <w:sz w:val="28"/>
          <w:szCs w:val="28"/>
        </w:rPr>
        <w:t xml:space="preserve">số </w:t>
      </w:r>
      <w:r w:rsidRPr="00C74945">
        <w:rPr>
          <w:rFonts w:ascii="Times New Roman" w:hAnsi="Times New Roman"/>
          <w:sz w:val="28"/>
          <w:szCs w:val="28"/>
        </w:rPr>
        <w:t>02/2010/TT-NHNN ngày 22/01/2010 quy định chi tiết thi hành việc hỗ trợ lãi suất vay vốn ngân hàng năm 2010 để mua máy móc, thiết bị, vật tư phục vụ sản xuất nông nghiệp và vật liệu xây dựng nhà ở khu vực nông thôn</w:t>
      </w:r>
      <w:r w:rsidR="00C74945" w:rsidRPr="00C74945">
        <w:rPr>
          <w:rFonts w:ascii="Times New Roman" w:hAnsi="Times New Roman"/>
          <w:sz w:val="28"/>
          <w:szCs w:val="28"/>
        </w:rPr>
        <w:t>g;</w:t>
      </w:r>
    </w:p>
    <w:p w:rsidR="00C74945" w:rsidRPr="00C74945" w:rsidRDefault="00A86A93" w:rsidP="008C4A3F">
      <w:pPr>
        <w:pStyle w:val="ListParagraph"/>
        <w:numPr>
          <w:ilvl w:val="0"/>
          <w:numId w:val="24"/>
        </w:numPr>
        <w:spacing w:before="120" w:after="120" w:line="360" w:lineRule="exact"/>
        <w:ind w:left="0" w:right="-18" w:firstLine="720"/>
        <w:jc w:val="both"/>
        <w:rPr>
          <w:rFonts w:ascii="Times New Roman" w:hAnsi="Times New Roman"/>
          <w:sz w:val="28"/>
          <w:szCs w:val="28"/>
        </w:rPr>
      </w:pPr>
      <w:r w:rsidRPr="00C74945">
        <w:rPr>
          <w:rFonts w:ascii="Times New Roman" w:hAnsi="Times New Roman"/>
          <w:sz w:val="28"/>
          <w:szCs w:val="28"/>
        </w:rPr>
        <w:lastRenderedPageBreak/>
        <w:t xml:space="preserve">Thông tư </w:t>
      </w:r>
      <w:r w:rsidR="0059317F" w:rsidRPr="00C74945">
        <w:rPr>
          <w:rFonts w:ascii="Times New Roman" w:hAnsi="Times New Roman"/>
          <w:sz w:val="28"/>
          <w:szCs w:val="28"/>
        </w:rPr>
        <w:t xml:space="preserve">số </w:t>
      </w:r>
      <w:r w:rsidRPr="00C74945">
        <w:rPr>
          <w:rFonts w:ascii="Times New Roman" w:hAnsi="Times New Roman"/>
          <w:sz w:val="28"/>
          <w:szCs w:val="28"/>
        </w:rPr>
        <w:t>31/2011/TT-NHNN ngày 30/9/2011 quy định về kiểm tra và xử lý văn bản quy phạm pháp luật của Ngân hàng Nhà nước Việt Nam</w:t>
      </w:r>
      <w:r w:rsidR="00C74945" w:rsidRPr="00C74945">
        <w:rPr>
          <w:rFonts w:ascii="Times New Roman" w:hAnsi="Times New Roman"/>
          <w:sz w:val="28"/>
          <w:szCs w:val="28"/>
        </w:rPr>
        <w:t>;</w:t>
      </w:r>
    </w:p>
    <w:p w:rsidR="00A86A93" w:rsidRDefault="00A86A93" w:rsidP="008C4A3F">
      <w:pPr>
        <w:pStyle w:val="ListParagraph"/>
        <w:numPr>
          <w:ilvl w:val="0"/>
          <w:numId w:val="24"/>
        </w:numPr>
        <w:spacing w:before="120" w:after="120"/>
        <w:ind w:left="0" w:right="-18" w:firstLine="720"/>
        <w:jc w:val="both"/>
        <w:rPr>
          <w:rFonts w:ascii="Times New Roman" w:hAnsi="Times New Roman"/>
          <w:sz w:val="28"/>
          <w:szCs w:val="28"/>
        </w:rPr>
      </w:pPr>
      <w:r w:rsidRPr="00C74945">
        <w:rPr>
          <w:rFonts w:ascii="Times New Roman" w:hAnsi="Times New Roman"/>
          <w:sz w:val="28"/>
          <w:szCs w:val="28"/>
        </w:rPr>
        <w:t xml:space="preserve">Thông tư </w:t>
      </w:r>
      <w:r w:rsidR="0059317F" w:rsidRPr="00C74945">
        <w:rPr>
          <w:rFonts w:ascii="Times New Roman" w:hAnsi="Times New Roman"/>
          <w:sz w:val="28"/>
          <w:szCs w:val="28"/>
        </w:rPr>
        <w:t xml:space="preserve">số </w:t>
      </w:r>
      <w:r w:rsidRPr="00C74945">
        <w:rPr>
          <w:rFonts w:ascii="Times New Roman" w:hAnsi="Times New Roman"/>
          <w:sz w:val="28"/>
          <w:szCs w:val="28"/>
        </w:rPr>
        <w:t xml:space="preserve">26/2014/TT-NHNN ngày 16/9/2014 quy định về việc Ngân hàng Nhà nước Việt Nam tái cấp vốn đối với các tổ chức tín dụng bằng đồng Việt Nam theo Quyết định số </w:t>
      </w:r>
      <w:r w:rsidR="00C74945">
        <w:rPr>
          <w:rFonts w:ascii="Times New Roman" w:hAnsi="Times New Roman"/>
          <w:sz w:val="28"/>
          <w:szCs w:val="28"/>
        </w:rPr>
        <w:t>540/QĐ-TTg ngày 16 tháng 04 năm</w:t>
      </w:r>
      <w:r w:rsidRPr="00C74945">
        <w:rPr>
          <w:rFonts w:ascii="Times New Roman" w:hAnsi="Times New Roman"/>
          <w:sz w:val="28"/>
          <w:szCs w:val="28"/>
        </w:rPr>
        <w:t xml:space="preserve"> 2014 của Thủ tướng Chính phủ về chính sách tín dụng đối với người nuôi tôm và cá tra</w:t>
      </w:r>
      <w:r w:rsidR="00C74945" w:rsidRPr="00C74945">
        <w:rPr>
          <w:rFonts w:ascii="Times New Roman" w:hAnsi="Times New Roman"/>
          <w:sz w:val="28"/>
          <w:szCs w:val="28"/>
        </w:rPr>
        <w:t>.</w:t>
      </w:r>
    </w:p>
    <w:p w:rsidR="008C4A3F" w:rsidRPr="008C4A3F" w:rsidRDefault="00D858A7" w:rsidP="008C4A3F">
      <w:pPr>
        <w:pStyle w:val="Footer"/>
        <w:spacing w:before="120" w:line="360" w:lineRule="exact"/>
        <w:ind w:right="-18" w:firstLine="720"/>
        <w:jc w:val="both"/>
        <w:rPr>
          <w:rFonts w:ascii="Times New Roman" w:hAnsi="Times New Roman"/>
          <w:b/>
          <w:spacing w:val="-4"/>
          <w:sz w:val="28"/>
          <w:szCs w:val="28"/>
          <w:lang w:val="es-MX"/>
        </w:rPr>
      </w:pPr>
      <w:r>
        <w:rPr>
          <w:rFonts w:ascii="Times New Roman" w:hAnsi="Times New Roman"/>
          <w:b/>
          <w:spacing w:val="-4"/>
          <w:sz w:val="28"/>
          <w:szCs w:val="28"/>
          <w:lang w:val="es-MX"/>
        </w:rPr>
        <w:t>Điều 2. Bãi bỏ một phần văn bản quy phạm pháp luật</w:t>
      </w:r>
    </w:p>
    <w:p w:rsidR="008C4A3F" w:rsidRPr="008C4A3F" w:rsidRDefault="008C4A3F" w:rsidP="008C4A3F">
      <w:pPr>
        <w:pStyle w:val="Footer"/>
        <w:spacing w:before="120" w:line="360" w:lineRule="exact"/>
        <w:ind w:right="-18" w:firstLine="720"/>
        <w:jc w:val="both"/>
        <w:rPr>
          <w:rFonts w:ascii="Times New Roman" w:hAnsi="Times New Roman"/>
          <w:spacing w:val="-4"/>
          <w:sz w:val="28"/>
          <w:szCs w:val="28"/>
          <w:lang w:val="es-MX"/>
        </w:rPr>
      </w:pPr>
      <w:r w:rsidRPr="008C4A3F">
        <w:rPr>
          <w:rFonts w:ascii="Times New Roman" w:hAnsi="Times New Roman"/>
          <w:spacing w:val="-4"/>
          <w:sz w:val="28"/>
          <w:szCs w:val="28"/>
          <w:lang w:val="es-MX"/>
        </w:rPr>
        <w:t>Bãi bỏ một phần một số văn bản quy phạm pháp luật do Thống đốc Ngân hàng Nhà nước ban hành sau đây:</w:t>
      </w:r>
    </w:p>
    <w:p w:rsidR="008C4A3F" w:rsidRPr="008C4A3F" w:rsidRDefault="008C4A3F" w:rsidP="008C4A3F">
      <w:pPr>
        <w:pStyle w:val="Footer"/>
        <w:spacing w:before="120" w:line="360" w:lineRule="exact"/>
        <w:ind w:right="-18" w:firstLine="720"/>
        <w:jc w:val="both"/>
        <w:rPr>
          <w:rFonts w:ascii="Times New Roman" w:hAnsi="Times New Roman"/>
          <w:spacing w:val="-4"/>
          <w:sz w:val="28"/>
          <w:szCs w:val="28"/>
          <w:lang w:val="es-MX"/>
        </w:rPr>
      </w:pPr>
      <w:r w:rsidRPr="008C4A3F">
        <w:rPr>
          <w:rFonts w:ascii="Times New Roman" w:hAnsi="Times New Roman"/>
          <w:spacing w:val="-4"/>
          <w:sz w:val="28"/>
          <w:szCs w:val="28"/>
          <w:lang w:val="es-MX"/>
        </w:rPr>
        <w:t xml:space="preserve">1. </w:t>
      </w:r>
      <w:r w:rsidR="00810E40">
        <w:rPr>
          <w:rFonts w:ascii="Times New Roman" w:hAnsi="Times New Roman"/>
          <w:spacing w:val="-4"/>
          <w:sz w:val="28"/>
          <w:szCs w:val="28"/>
          <w:lang w:val="es-MX"/>
        </w:rPr>
        <w:t>Chương 1 đến C</w:t>
      </w:r>
      <w:r w:rsidRPr="008C4A3F">
        <w:rPr>
          <w:rFonts w:ascii="Times New Roman" w:hAnsi="Times New Roman"/>
          <w:spacing w:val="-4"/>
          <w:sz w:val="28"/>
          <w:szCs w:val="28"/>
          <w:lang w:val="es-MX"/>
        </w:rPr>
        <w:t>hương 3 Quyết định số 1506/2001/QĐ-NHNN ngày 30/11/2001 ban hành Quy chế quản lý tiền mẫu, tiền lưu niệm, tiền đình chỉ lưu hành;</w:t>
      </w:r>
    </w:p>
    <w:p w:rsidR="008C4A3F" w:rsidRPr="008C4A3F" w:rsidRDefault="008C4A3F" w:rsidP="008C4A3F">
      <w:pPr>
        <w:pStyle w:val="Footer"/>
        <w:tabs>
          <w:tab w:val="clear" w:pos="4320"/>
          <w:tab w:val="clear" w:pos="8640"/>
        </w:tabs>
        <w:spacing w:before="120" w:line="360" w:lineRule="exact"/>
        <w:ind w:right="-18" w:firstLine="720"/>
        <w:jc w:val="both"/>
        <w:rPr>
          <w:rFonts w:ascii="Times New Roman" w:hAnsi="Times New Roman"/>
          <w:spacing w:val="-4"/>
          <w:sz w:val="28"/>
          <w:szCs w:val="28"/>
          <w:lang w:val="es-MX"/>
        </w:rPr>
      </w:pPr>
      <w:r w:rsidRPr="008C4A3F">
        <w:rPr>
          <w:rFonts w:ascii="Times New Roman" w:hAnsi="Times New Roman"/>
          <w:spacing w:val="-4"/>
          <w:sz w:val="28"/>
          <w:szCs w:val="28"/>
          <w:lang w:val="es-MX"/>
        </w:rPr>
        <w:t>2. Điều 6 Thông tư số 25/2011/TT-NHNN ngày 31/8/2011 thực thi phương án đơn giản hóa thủ tục hành chính lĩnh vực ngoại hối theo các Nghị quyết của Chính phủ về đơn giản hóa thủ tục hành chính thuộc phạm vi chức năng quản lý của Ngân hàng Nhà nước Việt Nam.</w:t>
      </w:r>
    </w:p>
    <w:p w:rsidR="00602133" w:rsidRDefault="004C34A0" w:rsidP="008C4A3F">
      <w:pPr>
        <w:pStyle w:val="Footer"/>
        <w:tabs>
          <w:tab w:val="clear" w:pos="4320"/>
          <w:tab w:val="clear" w:pos="8640"/>
        </w:tabs>
        <w:spacing w:before="120" w:line="360" w:lineRule="exact"/>
        <w:ind w:right="-18" w:firstLine="720"/>
        <w:rPr>
          <w:rFonts w:ascii="Times New Roman" w:hAnsi="Times New Roman"/>
          <w:b/>
          <w:spacing w:val="-4"/>
          <w:sz w:val="28"/>
          <w:szCs w:val="28"/>
          <w:lang w:val="es-MX"/>
        </w:rPr>
      </w:pPr>
      <w:r w:rsidRPr="00D800D1">
        <w:rPr>
          <w:rFonts w:ascii="Times New Roman" w:hAnsi="Times New Roman"/>
          <w:b/>
          <w:spacing w:val="-4"/>
          <w:sz w:val="28"/>
          <w:szCs w:val="28"/>
          <w:lang w:val="es-MX"/>
        </w:rPr>
        <w:t>Đi</w:t>
      </w:r>
      <w:r w:rsidR="000E397A" w:rsidRPr="00D800D1">
        <w:rPr>
          <w:rFonts w:ascii="Times New Roman" w:hAnsi="Times New Roman"/>
          <w:b/>
          <w:spacing w:val="-4"/>
          <w:sz w:val="28"/>
          <w:szCs w:val="28"/>
          <w:lang w:val="es-MX"/>
        </w:rPr>
        <w:t xml:space="preserve">ều </w:t>
      </w:r>
      <w:r w:rsidR="008C4A3F">
        <w:rPr>
          <w:rFonts w:ascii="Times New Roman" w:hAnsi="Times New Roman"/>
          <w:b/>
          <w:spacing w:val="-4"/>
          <w:sz w:val="28"/>
          <w:szCs w:val="28"/>
          <w:lang w:val="es-MX"/>
        </w:rPr>
        <w:t>3</w:t>
      </w:r>
      <w:r w:rsidRPr="00D800D1">
        <w:rPr>
          <w:rFonts w:ascii="Times New Roman" w:hAnsi="Times New Roman"/>
          <w:b/>
          <w:spacing w:val="-4"/>
          <w:sz w:val="28"/>
          <w:szCs w:val="28"/>
          <w:lang w:val="es-MX"/>
        </w:rPr>
        <w:t xml:space="preserve">. </w:t>
      </w:r>
      <w:r w:rsidR="00602133">
        <w:rPr>
          <w:rFonts w:ascii="Times New Roman" w:hAnsi="Times New Roman"/>
          <w:b/>
          <w:spacing w:val="-4"/>
          <w:sz w:val="28"/>
          <w:szCs w:val="28"/>
          <w:lang w:val="es-MX"/>
        </w:rPr>
        <w:t xml:space="preserve"> Hiệu lực thi hành</w:t>
      </w:r>
    </w:p>
    <w:p w:rsidR="000E397A" w:rsidRPr="00EC3747" w:rsidRDefault="00630BCE" w:rsidP="008C4A3F">
      <w:pPr>
        <w:pStyle w:val="Footer"/>
        <w:tabs>
          <w:tab w:val="clear" w:pos="4320"/>
          <w:tab w:val="clear" w:pos="8640"/>
        </w:tabs>
        <w:spacing w:before="120" w:line="360" w:lineRule="exact"/>
        <w:ind w:right="-18" w:firstLine="720"/>
        <w:rPr>
          <w:rFonts w:ascii="Times New Roman" w:hAnsi="Times New Roman"/>
          <w:sz w:val="28"/>
          <w:szCs w:val="28"/>
          <w:lang w:val="es-MX"/>
        </w:rPr>
      </w:pPr>
      <w:r w:rsidRPr="00EC3747">
        <w:rPr>
          <w:rFonts w:ascii="Times New Roman" w:hAnsi="Times New Roman"/>
          <w:sz w:val="28"/>
          <w:szCs w:val="28"/>
          <w:lang w:val="es-MX"/>
        </w:rPr>
        <w:t xml:space="preserve">Thông tư này có hiệu lực </w:t>
      </w:r>
      <w:r w:rsidR="005B302E" w:rsidRPr="00EC3747">
        <w:rPr>
          <w:rFonts w:ascii="Times New Roman" w:hAnsi="Times New Roman"/>
          <w:sz w:val="28"/>
          <w:szCs w:val="28"/>
          <w:lang w:val="es-MX"/>
        </w:rPr>
        <w:t>từ ngày</w:t>
      </w:r>
      <w:r w:rsidR="00AB0DE2" w:rsidRPr="00EC3747">
        <w:rPr>
          <w:rFonts w:ascii="Times New Roman" w:hAnsi="Times New Roman"/>
          <w:sz w:val="28"/>
          <w:szCs w:val="28"/>
          <w:lang w:val="es-MX"/>
        </w:rPr>
        <w:t xml:space="preserve"> </w:t>
      </w:r>
      <w:r w:rsidR="00403333" w:rsidRPr="00EC3747">
        <w:rPr>
          <w:rFonts w:ascii="Times New Roman" w:hAnsi="Times New Roman"/>
          <w:sz w:val="28"/>
          <w:szCs w:val="28"/>
          <w:lang w:val="es-MX"/>
        </w:rPr>
        <w:t xml:space="preserve"> </w:t>
      </w:r>
      <w:r w:rsidR="00AB0DE2" w:rsidRPr="00EC3747">
        <w:rPr>
          <w:rFonts w:ascii="Times New Roman" w:hAnsi="Times New Roman"/>
          <w:sz w:val="28"/>
          <w:szCs w:val="28"/>
          <w:lang w:val="es-MX"/>
        </w:rPr>
        <w:t xml:space="preserve"> </w:t>
      </w:r>
      <w:r w:rsidR="00335E47">
        <w:rPr>
          <w:rFonts w:ascii="Times New Roman" w:hAnsi="Times New Roman"/>
          <w:sz w:val="28"/>
          <w:szCs w:val="28"/>
          <w:lang w:val="es-MX"/>
        </w:rPr>
        <w:t xml:space="preserve">  </w:t>
      </w:r>
      <w:r w:rsidR="00AB0DE2" w:rsidRPr="00EC3747">
        <w:rPr>
          <w:rFonts w:ascii="Times New Roman" w:hAnsi="Times New Roman"/>
          <w:sz w:val="28"/>
          <w:szCs w:val="28"/>
          <w:lang w:val="es-MX"/>
        </w:rPr>
        <w:t xml:space="preserve"> </w:t>
      </w:r>
      <w:r w:rsidR="005B302E" w:rsidRPr="00EC3747">
        <w:rPr>
          <w:rFonts w:ascii="Times New Roman" w:hAnsi="Times New Roman"/>
          <w:sz w:val="28"/>
          <w:szCs w:val="28"/>
          <w:lang w:val="es-MX"/>
        </w:rPr>
        <w:t xml:space="preserve"> tháng</w:t>
      </w:r>
      <w:r w:rsidR="00AB0DE2" w:rsidRPr="00EC3747">
        <w:rPr>
          <w:rFonts w:ascii="Times New Roman" w:hAnsi="Times New Roman"/>
          <w:sz w:val="28"/>
          <w:szCs w:val="28"/>
          <w:lang w:val="es-MX"/>
        </w:rPr>
        <w:t xml:space="preserve">  </w:t>
      </w:r>
      <w:r w:rsidR="005B302E" w:rsidRPr="00EC3747">
        <w:rPr>
          <w:rFonts w:ascii="Times New Roman" w:hAnsi="Times New Roman"/>
          <w:sz w:val="28"/>
          <w:szCs w:val="28"/>
          <w:lang w:val="es-MX"/>
        </w:rPr>
        <w:t xml:space="preserve">  </w:t>
      </w:r>
      <w:r w:rsidR="00AB0DE2" w:rsidRPr="00EC3747">
        <w:rPr>
          <w:rFonts w:ascii="Times New Roman" w:hAnsi="Times New Roman"/>
          <w:sz w:val="28"/>
          <w:szCs w:val="28"/>
          <w:lang w:val="es-MX"/>
        </w:rPr>
        <w:t xml:space="preserve">   </w:t>
      </w:r>
      <w:r w:rsidR="00403333" w:rsidRPr="00EC3747">
        <w:rPr>
          <w:rFonts w:ascii="Times New Roman" w:hAnsi="Times New Roman"/>
          <w:sz w:val="28"/>
          <w:szCs w:val="28"/>
          <w:lang w:val="es-MX"/>
        </w:rPr>
        <w:t>năm</w:t>
      </w:r>
      <w:r w:rsidR="00EC43EF" w:rsidRPr="00EC3747">
        <w:rPr>
          <w:rFonts w:ascii="Times New Roman" w:hAnsi="Times New Roman"/>
          <w:sz w:val="28"/>
          <w:szCs w:val="28"/>
          <w:lang w:val="es-MX"/>
        </w:rPr>
        <w:t xml:space="preserve"> </w:t>
      </w:r>
      <w:r w:rsidR="00D800D1" w:rsidRPr="00EC3747">
        <w:rPr>
          <w:rFonts w:ascii="Times New Roman" w:hAnsi="Times New Roman"/>
          <w:sz w:val="28"/>
          <w:szCs w:val="28"/>
          <w:lang w:val="es-MX"/>
        </w:rPr>
        <w:t>2</w:t>
      </w:r>
      <w:r w:rsidR="00403333" w:rsidRPr="00EC3747">
        <w:rPr>
          <w:rFonts w:ascii="Times New Roman" w:hAnsi="Times New Roman"/>
          <w:sz w:val="28"/>
          <w:szCs w:val="28"/>
          <w:lang w:val="es-MX"/>
        </w:rPr>
        <w:t>01</w:t>
      </w:r>
      <w:r w:rsidR="00F243C6">
        <w:rPr>
          <w:rFonts w:ascii="Times New Roman" w:hAnsi="Times New Roman"/>
          <w:sz w:val="28"/>
          <w:szCs w:val="28"/>
          <w:lang w:val="es-MX"/>
        </w:rPr>
        <w:t>9</w:t>
      </w:r>
      <w:r w:rsidRPr="00EC3747">
        <w:rPr>
          <w:rFonts w:ascii="Times New Roman" w:hAnsi="Times New Roman"/>
          <w:sz w:val="28"/>
          <w:szCs w:val="28"/>
          <w:lang w:val="es-MX"/>
        </w:rPr>
        <w:t>.</w:t>
      </w:r>
      <w:r w:rsidR="004C34A0" w:rsidRPr="00EC3747">
        <w:rPr>
          <w:rFonts w:ascii="Times New Roman" w:hAnsi="Times New Roman"/>
          <w:sz w:val="28"/>
          <w:szCs w:val="28"/>
          <w:lang w:val="es-MX"/>
        </w:rPr>
        <w:t xml:space="preserve">  </w:t>
      </w:r>
      <w:r w:rsidR="005B302E" w:rsidRPr="00EC3747">
        <w:rPr>
          <w:rFonts w:ascii="Times New Roman" w:hAnsi="Times New Roman"/>
          <w:sz w:val="28"/>
          <w:szCs w:val="28"/>
          <w:lang w:val="es-MX"/>
        </w:rPr>
        <w:t xml:space="preserve"> </w:t>
      </w:r>
    </w:p>
    <w:p w:rsidR="00602133" w:rsidRDefault="00D84EC1" w:rsidP="008C4A3F">
      <w:pPr>
        <w:pStyle w:val="Footer"/>
        <w:tabs>
          <w:tab w:val="clear" w:pos="4320"/>
          <w:tab w:val="clear" w:pos="8640"/>
        </w:tabs>
        <w:spacing w:before="120" w:line="360" w:lineRule="exact"/>
        <w:ind w:right="-18" w:firstLine="720"/>
        <w:jc w:val="both"/>
        <w:rPr>
          <w:rFonts w:ascii="Times New Roman" w:hAnsi="Times New Roman"/>
          <w:b/>
          <w:sz w:val="28"/>
          <w:szCs w:val="28"/>
          <w:lang w:val="es-MX"/>
        </w:rPr>
      </w:pPr>
      <w:r w:rsidRPr="00D800D1">
        <w:rPr>
          <w:rFonts w:ascii="Times New Roman" w:hAnsi="Times New Roman"/>
          <w:b/>
          <w:sz w:val="28"/>
          <w:szCs w:val="28"/>
          <w:lang w:val="es-MX"/>
        </w:rPr>
        <w:t xml:space="preserve">Điều </w:t>
      </w:r>
      <w:r w:rsidR="008C4A3F">
        <w:rPr>
          <w:rFonts w:ascii="Times New Roman" w:hAnsi="Times New Roman"/>
          <w:b/>
          <w:sz w:val="28"/>
          <w:szCs w:val="28"/>
          <w:lang w:val="es-MX"/>
        </w:rPr>
        <w:t>4</w:t>
      </w:r>
      <w:r w:rsidR="005B3058" w:rsidRPr="00D800D1">
        <w:rPr>
          <w:rFonts w:ascii="Times New Roman" w:hAnsi="Times New Roman"/>
          <w:b/>
          <w:sz w:val="28"/>
          <w:szCs w:val="28"/>
          <w:lang w:val="es-MX"/>
        </w:rPr>
        <w:t xml:space="preserve">. </w:t>
      </w:r>
      <w:r w:rsidR="00956DF7">
        <w:rPr>
          <w:rFonts w:ascii="Times New Roman" w:hAnsi="Times New Roman"/>
          <w:b/>
          <w:sz w:val="28"/>
          <w:szCs w:val="28"/>
          <w:lang w:val="es-MX"/>
        </w:rPr>
        <w:t>Tổ chức thực hiện</w:t>
      </w:r>
    </w:p>
    <w:p w:rsidR="004C34A0" w:rsidRPr="00E57495" w:rsidRDefault="004C34A0" w:rsidP="008C4A3F">
      <w:pPr>
        <w:pStyle w:val="Footer"/>
        <w:tabs>
          <w:tab w:val="clear" w:pos="4320"/>
          <w:tab w:val="clear" w:pos="8640"/>
        </w:tabs>
        <w:spacing w:before="120" w:line="360" w:lineRule="exact"/>
        <w:ind w:right="-18" w:firstLine="720"/>
        <w:jc w:val="both"/>
        <w:rPr>
          <w:rFonts w:ascii="Times New Roman" w:hAnsi="Times New Roman"/>
          <w:spacing w:val="-2"/>
          <w:sz w:val="28"/>
          <w:szCs w:val="28"/>
          <w:lang w:val="es-MX"/>
        </w:rPr>
      </w:pPr>
      <w:r w:rsidRPr="00E57495">
        <w:rPr>
          <w:rFonts w:ascii="Times New Roman" w:hAnsi="Times New Roman"/>
          <w:spacing w:val="-2"/>
          <w:sz w:val="28"/>
          <w:szCs w:val="28"/>
          <w:lang w:val="es-MX"/>
        </w:rPr>
        <w:t>Vụ trưởng Vụ Pháp chế, Thủ trưởng các đơn vị thuộc Ngân hàng Nhà nước</w:t>
      </w:r>
      <w:r w:rsidR="00E262A3">
        <w:rPr>
          <w:rFonts w:ascii="Times New Roman" w:hAnsi="Times New Roman"/>
          <w:spacing w:val="-2"/>
          <w:sz w:val="28"/>
          <w:szCs w:val="28"/>
          <w:lang w:val="es-MX"/>
        </w:rPr>
        <w:t xml:space="preserve"> Việt </w:t>
      </w:r>
      <w:r w:rsidR="00C73F9E">
        <w:rPr>
          <w:rFonts w:ascii="Times New Roman" w:hAnsi="Times New Roman"/>
          <w:spacing w:val="-2"/>
          <w:sz w:val="28"/>
          <w:szCs w:val="28"/>
          <w:lang w:val="es-MX"/>
        </w:rPr>
        <w:t>N</w:t>
      </w:r>
      <w:r w:rsidR="00E262A3">
        <w:rPr>
          <w:rFonts w:ascii="Times New Roman" w:hAnsi="Times New Roman"/>
          <w:spacing w:val="-2"/>
          <w:sz w:val="28"/>
          <w:szCs w:val="28"/>
          <w:lang w:val="es-MX"/>
        </w:rPr>
        <w:t>am</w:t>
      </w:r>
      <w:r w:rsidR="00643D47" w:rsidRPr="00E57495">
        <w:rPr>
          <w:rFonts w:ascii="Times New Roman" w:hAnsi="Times New Roman"/>
          <w:spacing w:val="-2"/>
          <w:sz w:val="28"/>
          <w:szCs w:val="28"/>
          <w:lang w:val="es-MX"/>
        </w:rPr>
        <w:t xml:space="preserve">, </w:t>
      </w:r>
      <w:r w:rsidR="00335E47" w:rsidRPr="00D800D1">
        <w:rPr>
          <w:rFonts w:ascii="Times New Roman" w:hAnsi="Times New Roman"/>
          <w:sz w:val="28"/>
          <w:szCs w:val="28"/>
          <w:lang w:val="es-MX"/>
        </w:rPr>
        <w:t>Chủ tịch Hội đồng quản trị, Chủ tịch Hội đồng Thành viên, Tổng Giám đốc (Giám đốc) tổ chức tín dụng, Tổng Giám đốc (Giám đốc) chi nhánh ngân hàng nước ngoài</w:t>
      </w:r>
      <w:r w:rsidR="00335E47">
        <w:rPr>
          <w:rFonts w:ascii="Times New Roman" w:hAnsi="Times New Roman"/>
          <w:sz w:val="28"/>
          <w:szCs w:val="28"/>
          <w:lang w:val="es-MX"/>
        </w:rPr>
        <w:t xml:space="preserve"> và </w:t>
      </w:r>
      <w:r w:rsidR="00956DF7">
        <w:rPr>
          <w:rFonts w:ascii="Times New Roman" w:hAnsi="Times New Roman"/>
          <w:spacing w:val="-2"/>
          <w:sz w:val="28"/>
          <w:szCs w:val="28"/>
          <w:lang w:val="es-MX"/>
        </w:rPr>
        <w:t>các cơ quan, tổ chức, có liên quan</w:t>
      </w:r>
      <w:r w:rsidR="00643D47" w:rsidRPr="00E57495">
        <w:rPr>
          <w:rFonts w:ascii="Times New Roman" w:hAnsi="Times New Roman"/>
          <w:spacing w:val="-2"/>
          <w:sz w:val="28"/>
          <w:szCs w:val="28"/>
          <w:lang w:val="es-MX"/>
        </w:rPr>
        <w:t xml:space="preserve"> chịu</w:t>
      </w:r>
      <w:r w:rsidRPr="00E57495">
        <w:rPr>
          <w:rFonts w:ascii="Times New Roman" w:hAnsi="Times New Roman"/>
          <w:spacing w:val="-2"/>
          <w:sz w:val="28"/>
          <w:szCs w:val="28"/>
          <w:lang w:val="es-MX"/>
        </w:rPr>
        <w:t xml:space="preserve"> trách nhiệm thi hành Thông tư này.</w:t>
      </w:r>
    </w:p>
    <w:p w:rsidR="00BE7D2B" w:rsidRPr="00E57495" w:rsidRDefault="00BE7D2B" w:rsidP="00BE7D2B">
      <w:pPr>
        <w:pStyle w:val="Footer"/>
        <w:tabs>
          <w:tab w:val="clear" w:pos="4320"/>
          <w:tab w:val="clear" w:pos="8640"/>
        </w:tabs>
        <w:spacing w:before="120"/>
        <w:ind w:firstLine="720"/>
        <w:jc w:val="both"/>
        <w:rPr>
          <w:rFonts w:ascii="Times New Roman" w:hAnsi="Times New Roman"/>
          <w:spacing w:val="-2"/>
          <w:sz w:val="10"/>
          <w:szCs w:val="10"/>
          <w:lang w:val="es-MX"/>
        </w:rPr>
      </w:pPr>
    </w:p>
    <w:tbl>
      <w:tblPr>
        <w:tblW w:w="9630" w:type="dxa"/>
        <w:tblLook w:val="04A0" w:firstRow="1" w:lastRow="0" w:firstColumn="1" w:lastColumn="0" w:noHBand="0" w:noVBand="1"/>
      </w:tblPr>
      <w:tblGrid>
        <w:gridCol w:w="5058"/>
        <w:gridCol w:w="4572"/>
      </w:tblGrid>
      <w:tr w:rsidR="00BE7D2B" w:rsidRPr="00296CF5" w:rsidTr="00810E40">
        <w:tc>
          <w:tcPr>
            <w:tcW w:w="5058" w:type="dxa"/>
          </w:tcPr>
          <w:p w:rsidR="00B73929" w:rsidRPr="00C73F9E" w:rsidRDefault="00B73929" w:rsidP="00B73929">
            <w:pPr>
              <w:jc w:val="both"/>
              <w:rPr>
                <w:b/>
                <w:i/>
                <w:szCs w:val="22"/>
                <w:lang w:val="es-MX"/>
              </w:rPr>
            </w:pPr>
            <w:r w:rsidRPr="00B73929">
              <w:rPr>
                <w:b/>
                <w:i/>
                <w:szCs w:val="22"/>
                <w:lang w:val="vi-VN"/>
              </w:rPr>
              <w:t xml:space="preserve">Nơi nhận:    </w:t>
            </w:r>
          </w:p>
          <w:p w:rsidR="00B73929" w:rsidRPr="00C73F9E" w:rsidRDefault="00B73929" w:rsidP="00B73929">
            <w:pPr>
              <w:rPr>
                <w:sz w:val="22"/>
                <w:szCs w:val="22"/>
                <w:lang w:val="es-MX"/>
              </w:rPr>
            </w:pPr>
            <w:r w:rsidRPr="00C73F9E">
              <w:rPr>
                <w:sz w:val="22"/>
                <w:szCs w:val="22"/>
                <w:lang w:val="es-MX"/>
              </w:rPr>
              <w:t>- Ban Bí thư Trung ương Đảng;</w:t>
            </w:r>
          </w:p>
          <w:p w:rsidR="00B73929" w:rsidRPr="00C73F9E" w:rsidRDefault="00B73929" w:rsidP="00B73929">
            <w:pPr>
              <w:rPr>
                <w:sz w:val="22"/>
                <w:szCs w:val="22"/>
                <w:lang w:val="es-MX"/>
              </w:rPr>
            </w:pPr>
            <w:r w:rsidRPr="00C73F9E">
              <w:rPr>
                <w:sz w:val="22"/>
                <w:szCs w:val="22"/>
                <w:lang w:val="es-MX"/>
              </w:rPr>
              <w:t>- T</w:t>
            </w:r>
            <w:r w:rsidRPr="00B73929">
              <w:rPr>
                <w:sz w:val="22"/>
                <w:szCs w:val="22"/>
                <w:lang w:val="vi-VN"/>
              </w:rPr>
              <w:t>hủ </w:t>
            </w:r>
            <w:r w:rsidRPr="00C73F9E">
              <w:rPr>
                <w:sz w:val="22"/>
                <w:szCs w:val="22"/>
                <w:lang w:val="es-MX"/>
              </w:rPr>
              <w:t>tướng </w:t>
            </w:r>
            <w:r w:rsidRPr="00B73929">
              <w:rPr>
                <w:sz w:val="22"/>
                <w:szCs w:val="22"/>
                <w:lang w:val="vi-VN"/>
              </w:rPr>
              <w:t>Chính phủ;</w:t>
            </w:r>
            <w:r w:rsidRPr="00B73929">
              <w:rPr>
                <w:sz w:val="22"/>
                <w:szCs w:val="22"/>
                <w:lang w:val="vi-VN"/>
              </w:rPr>
              <w:br/>
            </w:r>
            <w:r w:rsidRPr="00C73F9E">
              <w:rPr>
                <w:sz w:val="22"/>
                <w:szCs w:val="22"/>
                <w:lang w:val="es-MX"/>
              </w:rPr>
              <w:t>-</w:t>
            </w:r>
            <w:r w:rsidRPr="00B73929">
              <w:rPr>
                <w:sz w:val="22"/>
                <w:szCs w:val="22"/>
                <w:lang w:val="vi-VN"/>
              </w:rPr>
              <w:t xml:space="preserve"> Các Phó Thủ tướng Chính phủ;</w:t>
            </w:r>
          </w:p>
          <w:p w:rsidR="00B73929" w:rsidRPr="00C73F9E" w:rsidRDefault="00B73929" w:rsidP="00B73929">
            <w:pPr>
              <w:ind w:right="-288"/>
              <w:rPr>
                <w:sz w:val="22"/>
                <w:szCs w:val="22"/>
                <w:lang w:val="es-MX"/>
              </w:rPr>
            </w:pPr>
            <w:r w:rsidRPr="00B73929">
              <w:rPr>
                <w:sz w:val="22"/>
                <w:szCs w:val="22"/>
                <w:lang w:val="vi-VN"/>
              </w:rPr>
              <w:t>- Các Bộ, </w:t>
            </w:r>
            <w:r w:rsidRPr="00C73F9E">
              <w:rPr>
                <w:sz w:val="22"/>
                <w:szCs w:val="22"/>
                <w:lang w:val="es-MX"/>
              </w:rPr>
              <w:t>cơ </w:t>
            </w:r>
            <w:r w:rsidRPr="00B73929">
              <w:rPr>
                <w:sz w:val="22"/>
                <w:szCs w:val="22"/>
                <w:lang w:val="vi-VN"/>
              </w:rPr>
              <w:t>quan ngang Bộ</w:t>
            </w:r>
            <w:r w:rsidRPr="00C73F9E">
              <w:rPr>
                <w:sz w:val="22"/>
                <w:szCs w:val="22"/>
                <w:lang w:val="es-MX"/>
              </w:rPr>
              <w:t>, cơ </w:t>
            </w:r>
            <w:r w:rsidRPr="00B73929">
              <w:rPr>
                <w:sz w:val="22"/>
                <w:szCs w:val="22"/>
                <w:lang w:val="vi-VN"/>
              </w:rPr>
              <w:t>quan thuộc Chính phủ;</w:t>
            </w:r>
            <w:r w:rsidRPr="00B73929">
              <w:rPr>
                <w:sz w:val="22"/>
                <w:szCs w:val="22"/>
                <w:lang w:val="vi-VN"/>
              </w:rPr>
              <w:br/>
              <w:t>- Văn phòng </w:t>
            </w:r>
            <w:r w:rsidRPr="00C73F9E">
              <w:rPr>
                <w:sz w:val="22"/>
                <w:szCs w:val="22"/>
                <w:lang w:val="es-MX"/>
              </w:rPr>
              <w:t>Trung ương Đảng;</w:t>
            </w:r>
            <w:r w:rsidRPr="00C73F9E">
              <w:rPr>
                <w:sz w:val="22"/>
                <w:szCs w:val="22"/>
                <w:lang w:val="es-MX"/>
              </w:rPr>
              <w:br/>
            </w:r>
            <w:r w:rsidRPr="00B73929">
              <w:rPr>
                <w:sz w:val="22"/>
                <w:szCs w:val="22"/>
                <w:lang w:val="vi-VN"/>
              </w:rPr>
              <w:t>- Văn phòn</w:t>
            </w:r>
            <w:r w:rsidRPr="00C73F9E">
              <w:rPr>
                <w:sz w:val="22"/>
                <w:szCs w:val="22"/>
                <w:lang w:val="es-MX"/>
              </w:rPr>
              <w:t>g </w:t>
            </w:r>
            <w:r w:rsidRPr="00B73929">
              <w:rPr>
                <w:sz w:val="22"/>
                <w:szCs w:val="22"/>
                <w:lang w:val="vi-VN"/>
              </w:rPr>
              <w:t>Quốc hội;</w:t>
            </w:r>
            <w:r w:rsidRPr="00B73929">
              <w:rPr>
                <w:sz w:val="22"/>
                <w:szCs w:val="22"/>
                <w:lang w:val="vi-VN"/>
              </w:rPr>
              <w:br/>
              <w:t>- Văn phòng Chủ tịch nước;</w:t>
            </w:r>
            <w:r w:rsidRPr="00B73929">
              <w:rPr>
                <w:sz w:val="22"/>
                <w:szCs w:val="22"/>
                <w:lang w:val="vi-VN"/>
              </w:rPr>
              <w:br/>
              <w:t>- Văn phòng Chính phủ;</w:t>
            </w:r>
            <w:r w:rsidRPr="00B73929">
              <w:rPr>
                <w:sz w:val="22"/>
                <w:szCs w:val="22"/>
                <w:lang w:val="vi-VN"/>
              </w:rPr>
              <w:br/>
              <w:t>- Viện kiểm sát nhân dân tối cao</w:t>
            </w:r>
            <w:r w:rsidRPr="00C73F9E">
              <w:rPr>
                <w:sz w:val="22"/>
                <w:szCs w:val="22"/>
                <w:lang w:val="es-MX"/>
              </w:rPr>
              <w:t>;</w:t>
            </w:r>
            <w:r w:rsidRPr="00B73929">
              <w:rPr>
                <w:sz w:val="22"/>
                <w:szCs w:val="22"/>
                <w:lang w:val="vi-VN"/>
              </w:rPr>
              <w:br/>
              <w:t>- Tòa án nhân dân tối cao;</w:t>
            </w:r>
            <w:r w:rsidRPr="00B73929">
              <w:rPr>
                <w:sz w:val="22"/>
                <w:szCs w:val="22"/>
                <w:lang w:val="vi-VN"/>
              </w:rPr>
              <w:br/>
              <w:t>- Tổng kiểm toán nhà nước;</w:t>
            </w:r>
            <w:r w:rsidRPr="00B73929">
              <w:rPr>
                <w:sz w:val="22"/>
                <w:szCs w:val="22"/>
                <w:lang w:val="vi-VN"/>
              </w:rPr>
              <w:br/>
              <w:t>- Ủy ban Trung ư</w:t>
            </w:r>
            <w:r w:rsidRPr="00C73F9E">
              <w:rPr>
                <w:sz w:val="22"/>
                <w:szCs w:val="22"/>
                <w:lang w:val="es-MX"/>
              </w:rPr>
              <w:t>ơng </w:t>
            </w:r>
            <w:r w:rsidRPr="00B73929">
              <w:rPr>
                <w:sz w:val="22"/>
                <w:szCs w:val="22"/>
                <w:lang w:val="vi-VN"/>
              </w:rPr>
              <w:t>Mặt trận Tổ quốc Việt Nam;</w:t>
            </w:r>
            <w:r w:rsidRPr="00B73929">
              <w:rPr>
                <w:sz w:val="22"/>
                <w:szCs w:val="22"/>
                <w:lang w:val="vi-VN"/>
              </w:rPr>
              <w:br/>
              <w:t>- C</w:t>
            </w:r>
            <w:r w:rsidRPr="00C73F9E">
              <w:rPr>
                <w:sz w:val="22"/>
                <w:szCs w:val="22"/>
                <w:lang w:val="es-MX"/>
              </w:rPr>
              <w:t>ơ </w:t>
            </w:r>
            <w:r w:rsidRPr="00B73929">
              <w:rPr>
                <w:sz w:val="22"/>
                <w:szCs w:val="22"/>
                <w:lang w:val="vi-VN"/>
              </w:rPr>
              <w:t>quan Trung ương của các tổ chức chính trị - xã hội;</w:t>
            </w:r>
            <w:r w:rsidRPr="00C73F9E">
              <w:rPr>
                <w:sz w:val="22"/>
                <w:szCs w:val="22"/>
                <w:lang w:val="es-MX"/>
              </w:rPr>
              <w:br/>
            </w:r>
            <w:r w:rsidRPr="00B73929">
              <w:rPr>
                <w:sz w:val="22"/>
                <w:szCs w:val="22"/>
                <w:lang w:val="vi-VN"/>
              </w:rPr>
              <w:t xml:space="preserve">- </w:t>
            </w:r>
            <w:r w:rsidRPr="00C73F9E">
              <w:rPr>
                <w:sz w:val="22"/>
                <w:szCs w:val="22"/>
                <w:lang w:val="es-MX"/>
              </w:rPr>
              <w:t xml:space="preserve">HĐND, UBND </w:t>
            </w:r>
            <w:r w:rsidRPr="00B73929">
              <w:rPr>
                <w:sz w:val="22"/>
                <w:szCs w:val="22"/>
                <w:lang w:val="vi-VN"/>
              </w:rPr>
              <w:t xml:space="preserve">các tỉnh, thành phố trực thuộc </w:t>
            </w:r>
            <w:r w:rsidRPr="00C73F9E">
              <w:rPr>
                <w:sz w:val="22"/>
                <w:szCs w:val="22"/>
                <w:lang w:val="es-MX"/>
              </w:rPr>
              <w:t>TW;</w:t>
            </w:r>
          </w:p>
          <w:p w:rsidR="00B73929" w:rsidRPr="00C73F9E" w:rsidRDefault="00B73929" w:rsidP="00B73929">
            <w:pPr>
              <w:ind w:right="-108"/>
              <w:rPr>
                <w:sz w:val="22"/>
                <w:szCs w:val="22"/>
                <w:lang w:val="es-MX"/>
              </w:rPr>
            </w:pPr>
            <w:r w:rsidRPr="00B73929">
              <w:rPr>
                <w:sz w:val="22"/>
                <w:szCs w:val="22"/>
                <w:lang w:val="vi-VN"/>
              </w:rPr>
              <w:t xml:space="preserve">- Công báo; </w:t>
            </w:r>
            <w:r w:rsidR="0059317F">
              <w:rPr>
                <w:sz w:val="22"/>
                <w:szCs w:val="22"/>
              </w:rPr>
              <w:t>Cổng TTĐT</w:t>
            </w:r>
            <w:r w:rsidRPr="00B73929">
              <w:rPr>
                <w:sz w:val="22"/>
                <w:szCs w:val="22"/>
                <w:lang w:val="vi-VN"/>
              </w:rPr>
              <w:t xml:space="preserve"> Chính phủ</w:t>
            </w:r>
            <w:r w:rsidRPr="00C73F9E">
              <w:rPr>
                <w:sz w:val="22"/>
                <w:szCs w:val="22"/>
                <w:lang w:val="es-MX"/>
              </w:rPr>
              <w:t>;</w:t>
            </w:r>
            <w:r w:rsidRPr="00B73929">
              <w:rPr>
                <w:sz w:val="22"/>
                <w:szCs w:val="22"/>
                <w:lang w:val="vi-VN"/>
              </w:rPr>
              <w:t xml:space="preserve"> </w:t>
            </w:r>
            <w:r w:rsidRPr="00C73F9E">
              <w:rPr>
                <w:sz w:val="22"/>
                <w:szCs w:val="22"/>
                <w:lang w:val="es-MX"/>
              </w:rPr>
              <w:t>Cổng </w:t>
            </w:r>
            <w:r w:rsidR="0059317F">
              <w:rPr>
                <w:sz w:val="22"/>
                <w:szCs w:val="22"/>
              </w:rPr>
              <w:t>TTĐT</w:t>
            </w:r>
            <w:r w:rsidRPr="00B73929">
              <w:rPr>
                <w:sz w:val="22"/>
                <w:szCs w:val="22"/>
                <w:lang w:val="vi-VN"/>
              </w:rPr>
              <w:t xml:space="preserve"> </w:t>
            </w:r>
            <w:r w:rsidRPr="00C73F9E">
              <w:rPr>
                <w:sz w:val="22"/>
                <w:szCs w:val="22"/>
                <w:lang w:val="es-MX"/>
              </w:rPr>
              <w:t>NHNN</w:t>
            </w:r>
            <w:r w:rsidR="00E262A3" w:rsidRPr="00C73F9E">
              <w:rPr>
                <w:sz w:val="22"/>
                <w:szCs w:val="22"/>
                <w:lang w:val="es-MX"/>
              </w:rPr>
              <w:t>VN</w:t>
            </w:r>
            <w:r w:rsidRPr="00C73F9E">
              <w:rPr>
                <w:sz w:val="22"/>
                <w:szCs w:val="22"/>
                <w:lang w:val="es-MX"/>
              </w:rPr>
              <w:t>;</w:t>
            </w:r>
          </w:p>
          <w:p w:rsidR="00BE7D2B" w:rsidRPr="00296CF5" w:rsidRDefault="00B73929" w:rsidP="00335E47">
            <w:pPr>
              <w:pStyle w:val="Footer"/>
              <w:tabs>
                <w:tab w:val="clear" w:pos="4320"/>
                <w:tab w:val="clear" w:pos="8640"/>
              </w:tabs>
              <w:rPr>
                <w:rFonts w:ascii="Times New Roman" w:hAnsi="Times New Roman"/>
                <w:b/>
                <w:bCs/>
                <w:sz w:val="30"/>
                <w:szCs w:val="30"/>
                <w:lang w:val="es-MX"/>
              </w:rPr>
            </w:pPr>
            <w:r w:rsidRPr="00B73929">
              <w:rPr>
                <w:rFonts w:ascii="Times New Roman" w:hAnsi="Times New Roman"/>
                <w:sz w:val="22"/>
                <w:szCs w:val="22"/>
                <w:lang w:val="vi-VN"/>
              </w:rPr>
              <w:lastRenderedPageBreak/>
              <w:t xml:space="preserve">- </w:t>
            </w:r>
            <w:r w:rsidR="00E262A3" w:rsidRPr="00C73F9E">
              <w:rPr>
                <w:rFonts w:ascii="Times New Roman" w:hAnsi="Times New Roman"/>
                <w:sz w:val="22"/>
                <w:szCs w:val="22"/>
                <w:lang w:val="es-MX"/>
              </w:rPr>
              <w:t>NHNNVN</w:t>
            </w:r>
            <w:r w:rsidRPr="00B73929">
              <w:rPr>
                <w:rFonts w:ascii="Times New Roman" w:hAnsi="Times New Roman"/>
                <w:sz w:val="22"/>
                <w:szCs w:val="22"/>
                <w:lang w:val="vi-VN"/>
              </w:rPr>
              <w:t xml:space="preserve">: </w:t>
            </w:r>
            <w:r w:rsidRPr="00C73F9E">
              <w:rPr>
                <w:rFonts w:ascii="Times New Roman" w:hAnsi="Times New Roman"/>
                <w:sz w:val="22"/>
                <w:szCs w:val="22"/>
                <w:lang w:val="es-MX"/>
              </w:rPr>
              <w:t>Ban lãnh đạo NHNN</w:t>
            </w:r>
            <w:r w:rsidR="00E262A3" w:rsidRPr="00C73F9E">
              <w:rPr>
                <w:rFonts w:ascii="Times New Roman" w:hAnsi="Times New Roman"/>
                <w:sz w:val="22"/>
                <w:szCs w:val="22"/>
                <w:lang w:val="es-MX"/>
              </w:rPr>
              <w:t>VN</w:t>
            </w:r>
            <w:r w:rsidRPr="00C73F9E">
              <w:rPr>
                <w:rFonts w:ascii="Times New Roman" w:hAnsi="Times New Roman"/>
                <w:sz w:val="22"/>
                <w:szCs w:val="22"/>
                <w:lang w:val="es-MX"/>
              </w:rPr>
              <w:t>,</w:t>
            </w:r>
            <w:r w:rsidRPr="00B73929">
              <w:rPr>
                <w:rFonts w:ascii="Times New Roman" w:hAnsi="Times New Roman"/>
                <w:sz w:val="22"/>
                <w:szCs w:val="22"/>
                <w:lang w:val="vi-VN"/>
              </w:rPr>
              <w:t xml:space="preserve"> các đơn vị thuộc </w:t>
            </w:r>
            <w:r w:rsidR="00E262A3" w:rsidRPr="00C73F9E">
              <w:rPr>
                <w:rFonts w:ascii="Times New Roman" w:hAnsi="Times New Roman"/>
                <w:sz w:val="22"/>
                <w:szCs w:val="22"/>
                <w:lang w:val="es-MX"/>
              </w:rPr>
              <w:t>NHNNVN</w:t>
            </w:r>
            <w:r w:rsidRPr="00C73F9E">
              <w:rPr>
                <w:rFonts w:ascii="Times New Roman" w:hAnsi="Times New Roman"/>
                <w:sz w:val="22"/>
                <w:szCs w:val="22"/>
                <w:lang w:val="es-MX"/>
              </w:rPr>
              <w:t>;</w:t>
            </w:r>
            <w:r w:rsidRPr="00B73929">
              <w:rPr>
                <w:rFonts w:ascii="Times New Roman" w:hAnsi="Times New Roman"/>
                <w:sz w:val="22"/>
                <w:szCs w:val="22"/>
                <w:lang w:val="vi-VN"/>
              </w:rPr>
              <w:br/>
              <w:t xml:space="preserve">- Lưu: VT, </w:t>
            </w:r>
            <w:r w:rsidRPr="00C73F9E">
              <w:rPr>
                <w:rFonts w:ascii="Times New Roman" w:hAnsi="Times New Roman"/>
                <w:sz w:val="22"/>
                <w:szCs w:val="22"/>
                <w:lang w:val="es-MX"/>
              </w:rPr>
              <w:t>PC</w:t>
            </w:r>
            <w:r w:rsidR="0059317F">
              <w:rPr>
                <w:rFonts w:ascii="Times New Roman" w:hAnsi="Times New Roman"/>
                <w:sz w:val="22"/>
                <w:szCs w:val="22"/>
                <w:lang w:val="es-MX"/>
              </w:rPr>
              <w:t>3</w:t>
            </w:r>
            <w:r w:rsidRPr="00B73929">
              <w:rPr>
                <w:rFonts w:ascii="Times New Roman" w:hAnsi="Times New Roman"/>
                <w:sz w:val="22"/>
                <w:szCs w:val="22"/>
                <w:lang w:val="vi-VN"/>
              </w:rPr>
              <w:t>.</w:t>
            </w:r>
            <w:r w:rsidRPr="00486915">
              <w:rPr>
                <w:b/>
                <w:i/>
                <w:lang w:val="vi-VN"/>
              </w:rPr>
              <w:t xml:space="preserve">    </w:t>
            </w:r>
            <w:r w:rsidRPr="00486915">
              <w:rPr>
                <w:lang w:val="vi-VN"/>
              </w:rPr>
              <w:t xml:space="preserve">        </w:t>
            </w:r>
          </w:p>
        </w:tc>
        <w:tc>
          <w:tcPr>
            <w:tcW w:w="4572" w:type="dxa"/>
          </w:tcPr>
          <w:p w:rsidR="00BE7D2B" w:rsidRPr="00296CF5" w:rsidRDefault="00BE7D2B" w:rsidP="008C4A3F">
            <w:pPr>
              <w:pStyle w:val="Footer"/>
              <w:tabs>
                <w:tab w:val="clear" w:pos="4320"/>
                <w:tab w:val="clear" w:pos="8640"/>
              </w:tabs>
              <w:spacing w:line="360" w:lineRule="atLeast"/>
              <w:jc w:val="center"/>
              <w:rPr>
                <w:rFonts w:ascii="Times New Roman" w:hAnsi="Times New Roman"/>
                <w:b/>
                <w:bCs/>
                <w:sz w:val="30"/>
                <w:szCs w:val="30"/>
                <w:lang w:val="es-MX"/>
              </w:rPr>
            </w:pPr>
            <w:r w:rsidRPr="00296CF5">
              <w:rPr>
                <w:rFonts w:ascii="Times New Roman" w:hAnsi="Times New Roman"/>
                <w:b/>
                <w:bCs/>
                <w:sz w:val="28"/>
                <w:szCs w:val="28"/>
                <w:lang w:val="es-MX"/>
              </w:rPr>
              <w:lastRenderedPageBreak/>
              <w:t xml:space="preserve">THỐNG </w:t>
            </w:r>
            <w:r w:rsidRPr="00296CF5">
              <w:rPr>
                <w:rFonts w:ascii="Times New Roman" w:hAnsi="Times New Roman" w:hint="eastAsia"/>
                <w:b/>
                <w:bCs/>
                <w:sz w:val="28"/>
                <w:szCs w:val="28"/>
                <w:lang w:val="es-MX"/>
              </w:rPr>
              <w:t>Đ</w:t>
            </w:r>
            <w:r w:rsidRPr="00296CF5">
              <w:rPr>
                <w:rFonts w:ascii="Times New Roman" w:hAnsi="Times New Roman"/>
                <w:b/>
                <w:bCs/>
                <w:sz w:val="28"/>
                <w:szCs w:val="28"/>
                <w:lang w:val="es-MX"/>
              </w:rPr>
              <w:t>ỐC</w:t>
            </w:r>
          </w:p>
        </w:tc>
      </w:tr>
    </w:tbl>
    <w:p w:rsidR="00602133" w:rsidRDefault="00602133" w:rsidP="00D800D1">
      <w:pPr>
        <w:spacing w:before="40"/>
        <w:jc w:val="both"/>
        <w:rPr>
          <w:sz w:val="27"/>
          <w:szCs w:val="27"/>
        </w:rPr>
      </w:pPr>
    </w:p>
    <w:sectPr w:rsidR="00602133" w:rsidSect="00370402">
      <w:footerReference w:type="even" r:id="rId9"/>
      <w:footerReference w:type="default" r:id="rId10"/>
      <w:pgSz w:w="11907" w:h="16840" w:code="9"/>
      <w:pgMar w:top="1170" w:right="1134" w:bottom="900"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CA" w:rsidRDefault="00003FCA">
      <w:r>
        <w:separator/>
      </w:r>
    </w:p>
  </w:endnote>
  <w:endnote w:type="continuationSeparator" w:id="0">
    <w:p w:rsidR="00003FCA" w:rsidRDefault="0000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8C" w:rsidRDefault="00AA7E5E" w:rsidP="00ED4D00">
    <w:pPr>
      <w:pStyle w:val="Footer"/>
      <w:framePr w:wrap="around" w:vAnchor="text" w:hAnchor="margin" w:xAlign="center" w:y="1"/>
      <w:rPr>
        <w:rStyle w:val="PageNumber"/>
      </w:rPr>
    </w:pPr>
    <w:r>
      <w:rPr>
        <w:rStyle w:val="PageNumber"/>
      </w:rPr>
      <w:fldChar w:fldCharType="begin"/>
    </w:r>
    <w:r w:rsidR="002E238C">
      <w:rPr>
        <w:rStyle w:val="PageNumber"/>
      </w:rPr>
      <w:instrText xml:space="preserve">PAGE  </w:instrText>
    </w:r>
    <w:r>
      <w:rPr>
        <w:rStyle w:val="PageNumber"/>
      </w:rPr>
      <w:fldChar w:fldCharType="separate"/>
    </w:r>
    <w:r w:rsidR="00370402">
      <w:rPr>
        <w:rStyle w:val="PageNumber"/>
      </w:rPr>
      <w:t>5</w:t>
    </w:r>
    <w:r>
      <w:rPr>
        <w:rStyle w:val="PageNumber"/>
      </w:rPr>
      <w:fldChar w:fldCharType="end"/>
    </w:r>
  </w:p>
  <w:p w:rsidR="002E238C" w:rsidRDefault="002E2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46" w:rsidRPr="00564E8A" w:rsidRDefault="00AA7E5E" w:rsidP="00A856C9">
    <w:pPr>
      <w:pStyle w:val="Footer"/>
      <w:jc w:val="center"/>
      <w:rPr>
        <w:rFonts w:ascii="Times New Roman" w:hAnsi="Times New Roman"/>
      </w:rPr>
    </w:pPr>
    <w:r w:rsidRPr="00564E8A">
      <w:rPr>
        <w:rFonts w:ascii="Times New Roman" w:hAnsi="Times New Roman"/>
      </w:rPr>
      <w:fldChar w:fldCharType="begin"/>
    </w:r>
    <w:r w:rsidR="00596061" w:rsidRPr="00564E8A">
      <w:rPr>
        <w:rFonts w:ascii="Times New Roman" w:hAnsi="Times New Roman"/>
      </w:rPr>
      <w:instrText xml:space="preserve"> PAGE   \* MERGEFORMAT </w:instrText>
    </w:r>
    <w:r w:rsidRPr="00564E8A">
      <w:rPr>
        <w:rFonts w:ascii="Times New Roman" w:hAnsi="Times New Roman"/>
      </w:rPr>
      <w:fldChar w:fldCharType="separate"/>
    </w:r>
    <w:r w:rsidR="00FE70E0">
      <w:rPr>
        <w:rFonts w:ascii="Times New Roman" w:hAnsi="Times New Roman"/>
      </w:rPr>
      <w:t>1</w:t>
    </w:r>
    <w:r w:rsidRPr="00564E8A">
      <w:rPr>
        <w:rFonts w:ascii="Times New Roman" w:hAnsi="Times New Roman"/>
      </w:rPr>
      <w:fldChar w:fldCharType="end"/>
    </w:r>
  </w:p>
  <w:p w:rsidR="00493E46" w:rsidRDefault="00493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CA" w:rsidRDefault="00003FCA">
      <w:r>
        <w:separator/>
      </w:r>
    </w:p>
  </w:footnote>
  <w:footnote w:type="continuationSeparator" w:id="0">
    <w:p w:rsidR="00003FCA" w:rsidRDefault="00003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2E6"/>
    <w:multiLevelType w:val="hybridMultilevel"/>
    <w:tmpl w:val="F280B68A"/>
    <w:lvl w:ilvl="0" w:tplc="67D6043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C2F21"/>
    <w:multiLevelType w:val="hybridMultilevel"/>
    <w:tmpl w:val="F8463534"/>
    <w:lvl w:ilvl="0" w:tplc="E8F0E30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7902F93"/>
    <w:multiLevelType w:val="hybridMultilevel"/>
    <w:tmpl w:val="54EEC050"/>
    <w:lvl w:ilvl="0" w:tplc="CE6230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DF737AA"/>
    <w:multiLevelType w:val="hybridMultilevel"/>
    <w:tmpl w:val="908AA9AA"/>
    <w:lvl w:ilvl="0" w:tplc="8BDAD0BE">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4">
    <w:nsid w:val="1F3E3A5D"/>
    <w:multiLevelType w:val="hybridMultilevel"/>
    <w:tmpl w:val="B4F225AA"/>
    <w:lvl w:ilvl="0" w:tplc="FAFA12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322564"/>
    <w:multiLevelType w:val="hybridMultilevel"/>
    <w:tmpl w:val="EA1E13EA"/>
    <w:lvl w:ilvl="0" w:tplc="B8F421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3E95950"/>
    <w:multiLevelType w:val="hybridMultilevel"/>
    <w:tmpl w:val="2EA00F3A"/>
    <w:lvl w:ilvl="0" w:tplc="A28A09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56C57EF"/>
    <w:multiLevelType w:val="hybridMultilevel"/>
    <w:tmpl w:val="59B6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16686"/>
    <w:multiLevelType w:val="hybridMultilevel"/>
    <w:tmpl w:val="740A2BE6"/>
    <w:lvl w:ilvl="0" w:tplc="84E2707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0BF5897"/>
    <w:multiLevelType w:val="hybridMultilevel"/>
    <w:tmpl w:val="63A66A0C"/>
    <w:lvl w:ilvl="0" w:tplc="EF0E98C0">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0">
    <w:nsid w:val="34D9150F"/>
    <w:multiLevelType w:val="hybridMultilevel"/>
    <w:tmpl w:val="2CF645F2"/>
    <w:lvl w:ilvl="0" w:tplc="7C16C64E">
      <w:start w:val="1"/>
      <w:numFmt w:val="lowerLetter"/>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1">
    <w:nsid w:val="3A970308"/>
    <w:multiLevelType w:val="hybridMultilevel"/>
    <w:tmpl w:val="01EAE2C4"/>
    <w:lvl w:ilvl="0" w:tplc="0409000F">
      <w:start w:val="1"/>
      <w:numFmt w:val="decimal"/>
      <w:lvlText w:val="%1."/>
      <w:lvlJc w:val="left"/>
      <w:pPr>
        <w:ind w:left="639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3EAD2C05"/>
    <w:multiLevelType w:val="hybridMultilevel"/>
    <w:tmpl w:val="0192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C63A0"/>
    <w:multiLevelType w:val="hybridMultilevel"/>
    <w:tmpl w:val="3048A23C"/>
    <w:lvl w:ilvl="0" w:tplc="631EED5A">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4">
    <w:nsid w:val="45B8570D"/>
    <w:multiLevelType w:val="hybridMultilevel"/>
    <w:tmpl w:val="05BE88D2"/>
    <w:lvl w:ilvl="0" w:tplc="A0A67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C1B47"/>
    <w:multiLevelType w:val="hybridMultilevel"/>
    <w:tmpl w:val="16E4909A"/>
    <w:lvl w:ilvl="0" w:tplc="223EF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DA06DB"/>
    <w:multiLevelType w:val="hybridMultilevel"/>
    <w:tmpl w:val="5F325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031BD4"/>
    <w:multiLevelType w:val="hybridMultilevel"/>
    <w:tmpl w:val="713C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E44A7"/>
    <w:multiLevelType w:val="hybridMultilevel"/>
    <w:tmpl w:val="0A0E2E1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9">
    <w:nsid w:val="57982941"/>
    <w:multiLevelType w:val="hybridMultilevel"/>
    <w:tmpl w:val="BB6839B0"/>
    <w:lvl w:ilvl="0" w:tplc="9948DFE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59311BD"/>
    <w:multiLevelType w:val="hybridMultilevel"/>
    <w:tmpl w:val="36409F42"/>
    <w:lvl w:ilvl="0" w:tplc="CEEE0C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68BD768F"/>
    <w:multiLevelType w:val="hybridMultilevel"/>
    <w:tmpl w:val="5D4CB0A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2">
    <w:nsid w:val="69E837EB"/>
    <w:multiLevelType w:val="hybridMultilevel"/>
    <w:tmpl w:val="E7321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240AAA"/>
    <w:multiLevelType w:val="hybridMultilevel"/>
    <w:tmpl w:val="852EAD9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14CCD"/>
    <w:multiLevelType w:val="hybridMultilevel"/>
    <w:tmpl w:val="84FC3156"/>
    <w:lvl w:ilvl="0" w:tplc="2D404724">
      <w:start w:val="1"/>
      <w:numFmt w:val="decimal"/>
      <w:lvlText w:val="%1."/>
      <w:lvlJc w:val="left"/>
      <w:pPr>
        <w:tabs>
          <w:tab w:val="num" w:pos="1724"/>
        </w:tabs>
        <w:ind w:left="1724" w:hanging="1005"/>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25">
    <w:nsid w:val="7F9E3034"/>
    <w:multiLevelType w:val="hybridMultilevel"/>
    <w:tmpl w:val="414C85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13"/>
  </w:num>
  <w:num w:numId="3">
    <w:abstractNumId w:val="10"/>
  </w:num>
  <w:num w:numId="4">
    <w:abstractNumId w:val="24"/>
  </w:num>
  <w:num w:numId="5">
    <w:abstractNumId w:val="3"/>
  </w:num>
  <w:num w:numId="6">
    <w:abstractNumId w:val="9"/>
  </w:num>
  <w:num w:numId="7">
    <w:abstractNumId w:val="8"/>
  </w:num>
  <w:num w:numId="8">
    <w:abstractNumId w:val="2"/>
  </w:num>
  <w:num w:numId="9">
    <w:abstractNumId w:val="5"/>
  </w:num>
  <w:num w:numId="10">
    <w:abstractNumId w:val="20"/>
  </w:num>
  <w:num w:numId="11">
    <w:abstractNumId w:val="1"/>
  </w:num>
  <w:num w:numId="12">
    <w:abstractNumId w:val="6"/>
  </w:num>
  <w:num w:numId="13">
    <w:abstractNumId w:val="23"/>
  </w:num>
  <w:num w:numId="14">
    <w:abstractNumId w:val="7"/>
  </w:num>
  <w:num w:numId="15">
    <w:abstractNumId w:val="12"/>
  </w:num>
  <w:num w:numId="16">
    <w:abstractNumId w:val="14"/>
  </w:num>
  <w:num w:numId="17">
    <w:abstractNumId w:val="21"/>
  </w:num>
  <w:num w:numId="18">
    <w:abstractNumId w:val="15"/>
  </w:num>
  <w:num w:numId="19">
    <w:abstractNumId w:val="25"/>
  </w:num>
  <w:num w:numId="20">
    <w:abstractNumId w:val="11"/>
  </w:num>
  <w:num w:numId="21">
    <w:abstractNumId w:val="18"/>
  </w:num>
  <w:num w:numId="22">
    <w:abstractNumId w:val="16"/>
  </w:num>
  <w:num w:numId="23">
    <w:abstractNumId w:val="17"/>
  </w:num>
  <w:num w:numId="24">
    <w:abstractNumId w:val="22"/>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FF"/>
    <w:rsid w:val="000020BA"/>
    <w:rsid w:val="000026AC"/>
    <w:rsid w:val="000033E2"/>
    <w:rsid w:val="00003B74"/>
    <w:rsid w:val="00003FCA"/>
    <w:rsid w:val="000046FB"/>
    <w:rsid w:val="000054F3"/>
    <w:rsid w:val="00006799"/>
    <w:rsid w:val="00012A0A"/>
    <w:rsid w:val="00015DAA"/>
    <w:rsid w:val="00027FF6"/>
    <w:rsid w:val="0003056E"/>
    <w:rsid w:val="00032358"/>
    <w:rsid w:val="00033B34"/>
    <w:rsid w:val="00035BD6"/>
    <w:rsid w:val="000376A9"/>
    <w:rsid w:val="000402AA"/>
    <w:rsid w:val="00045035"/>
    <w:rsid w:val="00046A03"/>
    <w:rsid w:val="000501D3"/>
    <w:rsid w:val="000521AE"/>
    <w:rsid w:val="0005368A"/>
    <w:rsid w:val="000558F6"/>
    <w:rsid w:val="00057552"/>
    <w:rsid w:val="000576ED"/>
    <w:rsid w:val="00065ECE"/>
    <w:rsid w:val="00066B1C"/>
    <w:rsid w:val="0007305B"/>
    <w:rsid w:val="0007359C"/>
    <w:rsid w:val="00074B7D"/>
    <w:rsid w:val="000756CE"/>
    <w:rsid w:val="000769C1"/>
    <w:rsid w:val="00076FFC"/>
    <w:rsid w:val="000801C6"/>
    <w:rsid w:val="00080E4A"/>
    <w:rsid w:val="00084322"/>
    <w:rsid w:val="000853CB"/>
    <w:rsid w:val="00086E02"/>
    <w:rsid w:val="000877A5"/>
    <w:rsid w:val="00090DC6"/>
    <w:rsid w:val="000913BC"/>
    <w:rsid w:val="000A3703"/>
    <w:rsid w:val="000A48B2"/>
    <w:rsid w:val="000A66D6"/>
    <w:rsid w:val="000B0345"/>
    <w:rsid w:val="000B41FD"/>
    <w:rsid w:val="000B6205"/>
    <w:rsid w:val="000B657D"/>
    <w:rsid w:val="000B66BF"/>
    <w:rsid w:val="000C2D04"/>
    <w:rsid w:val="000C3AFC"/>
    <w:rsid w:val="000C3D13"/>
    <w:rsid w:val="000C6172"/>
    <w:rsid w:val="000C6469"/>
    <w:rsid w:val="000C7BB4"/>
    <w:rsid w:val="000E082C"/>
    <w:rsid w:val="000E0881"/>
    <w:rsid w:val="000E1F1E"/>
    <w:rsid w:val="000E397A"/>
    <w:rsid w:val="000E510D"/>
    <w:rsid w:val="000E5347"/>
    <w:rsid w:val="000E629F"/>
    <w:rsid w:val="000F0577"/>
    <w:rsid w:val="000F0954"/>
    <w:rsid w:val="000F153C"/>
    <w:rsid w:val="000F3374"/>
    <w:rsid w:val="000F366F"/>
    <w:rsid w:val="000F5DC4"/>
    <w:rsid w:val="00103F05"/>
    <w:rsid w:val="00106AA5"/>
    <w:rsid w:val="00107A0A"/>
    <w:rsid w:val="001105F9"/>
    <w:rsid w:val="00110E08"/>
    <w:rsid w:val="00113503"/>
    <w:rsid w:val="0011362D"/>
    <w:rsid w:val="001144B9"/>
    <w:rsid w:val="001144C1"/>
    <w:rsid w:val="00114A0A"/>
    <w:rsid w:val="00120F7E"/>
    <w:rsid w:val="0012129F"/>
    <w:rsid w:val="0012289D"/>
    <w:rsid w:val="001228B3"/>
    <w:rsid w:val="00122ABE"/>
    <w:rsid w:val="00124548"/>
    <w:rsid w:val="00125DB6"/>
    <w:rsid w:val="00131B81"/>
    <w:rsid w:val="00137A0C"/>
    <w:rsid w:val="00140832"/>
    <w:rsid w:val="00141C04"/>
    <w:rsid w:val="00143664"/>
    <w:rsid w:val="001457BB"/>
    <w:rsid w:val="001474E1"/>
    <w:rsid w:val="00151C51"/>
    <w:rsid w:val="0015395F"/>
    <w:rsid w:val="00155EC2"/>
    <w:rsid w:val="00163CB0"/>
    <w:rsid w:val="0017179A"/>
    <w:rsid w:val="00175A2F"/>
    <w:rsid w:val="001800FE"/>
    <w:rsid w:val="0018075A"/>
    <w:rsid w:val="00183617"/>
    <w:rsid w:val="00183A5A"/>
    <w:rsid w:val="0018503D"/>
    <w:rsid w:val="00191167"/>
    <w:rsid w:val="00191734"/>
    <w:rsid w:val="00192464"/>
    <w:rsid w:val="001935D8"/>
    <w:rsid w:val="00196548"/>
    <w:rsid w:val="001A1027"/>
    <w:rsid w:val="001A449C"/>
    <w:rsid w:val="001A5FDC"/>
    <w:rsid w:val="001B32AD"/>
    <w:rsid w:val="001B3457"/>
    <w:rsid w:val="001B5515"/>
    <w:rsid w:val="001C32FA"/>
    <w:rsid w:val="001C609B"/>
    <w:rsid w:val="001C66E9"/>
    <w:rsid w:val="001C743C"/>
    <w:rsid w:val="001D12AB"/>
    <w:rsid w:val="001D2171"/>
    <w:rsid w:val="001D4CA8"/>
    <w:rsid w:val="001D4EBE"/>
    <w:rsid w:val="001E2E7C"/>
    <w:rsid w:val="001E510E"/>
    <w:rsid w:val="001F1793"/>
    <w:rsid w:val="001F191F"/>
    <w:rsid w:val="001F6429"/>
    <w:rsid w:val="00205F9A"/>
    <w:rsid w:val="0020662F"/>
    <w:rsid w:val="00207B40"/>
    <w:rsid w:val="002117AC"/>
    <w:rsid w:val="002205A2"/>
    <w:rsid w:val="0022321A"/>
    <w:rsid w:val="002269F2"/>
    <w:rsid w:val="002309D8"/>
    <w:rsid w:val="00231857"/>
    <w:rsid w:val="002329B9"/>
    <w:rsid w:val="002331AD"/>
    <w:rsid w:val="00233366"/>
    <w:rsid w:val="00234D2E"/>
    <w:rsid w:val="00236F89"/>
    <w:rsid w:val="002402EA"/>
    <w:rsid w:val="002415A5"/>
    <w:rsid w:val="00242248"/>
    <w:rsid w:val="00242647"/>
    <w:rsid w:val="00242B87"/>
    <w:rsid w:val="00243B5C"/>
    <w:rsid w:val="00244363"/>
    <w:rsid w:val="002544A5"/>
    <w:rsid w:val="00255EC5"/>
    <w:rsid w:val="00256BB6"/>
    <w:rsid w:val="00260F04"/>
    <w:rsid w:val="00261487"/>
    <w:rsid w:val="002641B8"/>
    <w:rsid w:val="00265E31"/>
    <w:rsid w:val="0027113E"/>
    <w:rsid w:val="00272060"/>
    <w:rsid w:val="00272B0A"/>
    <w:rsid w:val="002738AD"/>
    <w:rsid w:val="002744D7"/>
    <w:rsid w:val="00286448"/>
    <w:rsid w:val="00290A43"/>
    <w:rsid w:val="00291FEB"/>
    <w:rsid w:val="00295F84"/>
    <w:rsid w:val="00296CF5"/>
    <w:rsid w:val="002970CA"/>
    <w:rsid w:val="002A0E23"/>
    <w:rsid w:val="002A1A3C"/>
    <w:rsid w:val="002A2743"/>
    <w:rsid w:val="002A33D5"/>
    <w:rsid w:val="002A3C2C"/>
    <w:rsid w:val="002A5ADA"/>
    <w:rsid w:val="002B1221"/>
    <w:rsid w:val="002B1AC0"/>
    <w:rsid w:val="002B2819"/>
    <w:rsid w:val="002B4CBE"/>
    <w:rsid w:val="002B568E"/>
    <w:rsid w:val="002C2BA0"/>
    <w:rsid w:val="002C3113"/>
    <w:rsid w:val="002D533D"/>
    <w:rsid w:val="002E0219"/>
    <w:rsid w:val="002E06FB"/>
    <w:rsid w:val="002E222A"/>
    <w:rsid w:val="002E238C"/>
    <w:rsid w:val="002E373C"/>
    <w:rsid w:val="002E56BB"/>
    <w:rsid w:val="002F31F5"/>
    <w:rsid w:val="002F479A"/>
    <w:rsid w:val="002F60B2"/>
    <w:rsid w:val="002F7CDE"/>
    <w:rsid w:val="003000FF"/>
    <w:rsid w:val="0030180D"/>
    <w:rsid w:val="0030375D"/>
    <w:rsid w:val="003072E5"/>
    <w:rsid w:val="00310075"/>
    <w:rsid w:val="00317DAF"/>
    <w:rsid w:val="00321E21"/>
    <w:rsid w:val="00322C09"/>
    <w:rsid w:val="00322CB2"/>
    <w:rsid w:val="003232A3"/>
    <w:rsid w:val="00324ECB"/>
    <w:rsid w:val="00326DB3"/>
    <w:rsid w:val="00327AB2"/>
    <w:rsid w:val="00331732"/>
    <w:rsid w:val="00331FEA"/>
    <w:rsid w:val="00334FE5"/>
    <w:rsid w:val="00335E47"/>
    <w:rsid w:val="003401FA"/>
    <w:rsid w:val="0034389B"/>
    <w:rsid w:val="00343997"/>
    <w:rsid w:val="003454EA"/>
    <w:rsid w:val="003467B1"/>
    <w:rsid w:val="00353754"/>
    <w:rsid w:val="00353D8B"/>
    <w:rsid w:val="0035606B"/>
    <w:rsid w:val="00356F52"/>
    <w:rsid w:val="00360571"/>
    <w:rsid w:val="00360A35"/>
    <w:rsid w:val="003611A8"/>
    <w:rsid w:val="00363F95"/>
    <w:rsid w:val="00367815"/>
    <w:rsid w:val="00370402"/>
    <w:rsid w:val="0037200F"/>
    <w:rsid w:val="00373E2E"/>
    <w:rsid w:val="003743F4"/>
    <w:rsid w:val="003752C8"/>
    <w:rsid w:val="00375303"/>
    <w:rsid w:val="003758A1"/>
    <w:rsid w:val="00376ACF"/>
    <w:rsid w:val="00381804"/>
    <w:rsid w:val="00382607"/>
    <w:rsid w:val="00384FE5"/>
    <w:rsid w:val="00387B8D"/>
    <w:rsid w:val="00390347"/>
    <w:rsid w:val="00392704"/>
    <w:rsid w:val="00393068"/>
    <w:rsid w:val="003937B7"/>
    <w:rsid w:val="00396CAC"/>
    <w:rsid w:val="003A3AF3"/>
    <w:rsid w:val="003A7D0A"/>
    <w:rsid w:val="003B11A8"/>
    <w:rsid w:val="003B1728"/>
    <w:rsid w:val="003B5B1D"/>
    <w:rsid w:val="003B659F"/>
    <w:rsid w:val="003C27E6"/>
    <w:rsid w:val="003C3AD5"/>
    <w:rsid w:val="003C7C5A"/>
    <w:rsid w:val="003D13D6"/>
    <w:rsid w:val="003D2EE8"/>
    <w:rsid w:val="003D3D6F"/>
    <w:rsid w:val="003E30AB"/>
    <w:rsid w:val="003E52C7"/>
    <w:rsid w:val="003E64B3"/>
    <w:rsid w:val="003F3583"/>
    <w:rsid w:val="003F41EE"/>
    <w:rsid w:val="003F5063"/>
    <w:rsid w:val="003F58C3"/>
    <w:rsid w:val="00401139"/>
    <w:rsid w:val="00403333"/>
    <w:rsid w:val="00410246"/>
    <w:rsid w:val="0041317E"/>
    <w:rsid w:val="0041510A"/>
    <w:rsid w:val="004162BE"/>
    <w:rsid w:val="00416EE7"/>
    <w:rsid w:val="00420DE9"/>
    <w:rsid w:val="00421606"/>
    <w:rsid w:val="00422793"/>
    <w:rsid w:val="00422836"/>
    <w:rsid w:val="004239C4"/>
    <w:rsid w:val="0042403C"/>
    <w:rsid w:val="004256AF"/>
    <w:rsid w:val="004263DF"/>
    <w:rsid w:val="00430524"/>
    <w:rsid w:val="00431148"/>
    <w:rsid w:val="00431A41"/>
    <w:rsid w:val="00434DA1"/>
    <w:rsid w:val="00441DDC"/>
    <w:rsid w:val="00442589"/>
    <w:rsid w:val="0044316A"/>
    <w:rsid w:val="004448A1"/>
    <w:rsid w:val="00444C8C"/>
    <w:rsid w:val="00445DBE"/>
    <w:rsid w:val="00451E1B"/>
    <w:rsid w:val="004535DD"/>
    <w:rsid w:val="004535E8"/>
    <w:rsid w:val="00455BE6"/>
    <w:rsid w:val="004563C4"/>
    <w:rsid w:val="00460149"/>
    <w:rsid w:val="0046044A"/>
    <w:rsid w:val="00460B6C"/>
    <w:rsid w:val="00460D50"/>
    <w:rsid w:val="00463E82"/>
    <w:rsid w:val="00467D87"/>
    <w:rsid w:val="004733FC"/>
    <w:rsid w:val="0047394D"/>
    <w:rsid w:val="00473C82"/>
    <w:rsid w:val="00474466"/>
    <w:rsid w:val="00475014"/>
    <w:rsid w:val="00476DA5"/>
    <w:rsid w:val="00477EED"/>
    <w:rsid w:val="0048200A"/>
    <w:rsid w:val="00484CF9"/>
    <w:rsid w:val="00485401"/>
    <w:rsid w:val="0049134D"/>
    <w:rsid w:val="004939C6"/>
    <w:rsid w:val="00493E46"/>
    <w:rsid w:val="00496E20"/>
    <w:rsid w:val="004A0761"/>
    <w:rsid w:val="004A224E"/>
    <w:rsid w:val="004A25C7"/>
    <w:rsid w:val="004A2CC2"/>
    <w:rsid w:val="004A383C"/>
    <w:rsid w:val="004A5142"/>
    <w:rsid w:val="004A5178"/>
    <w:rsid w:val="004B2709"/>
    <w:rsid w:val="004B2A70"/>
    <w:rsid w:val="004B4409"/>
    <w:rsid w:val="004B78BA"/>
    <w:rsid w:val="004C21DC"/>
    <w:rsid w:val="004C2B44"/>
    <w:rsid w:val="004C34A0"/>
    <w:rsid w:val="004C4719"/>
    <w:rsid w:val="004C7837"/>
    <w:rsid w:val="004D0301"/>
    <w:rsid w:val="004E1A18"/>
    <w:rsid w:val="004E3EC3"/>
    <w:rsid w:val="004E50D5"/>
    <w:rsid w:val="004E639B"/>
    <w:rsid w:val="004E658A"/>
    <w:rsid w:val="004E6FE4"/>
    <w:rsid w:val="004F1B98"/>
    <w:rsid w:val="004F3056"/>
    <w:rsid w:val="004F30DE"/>
    <w:rsid w:val="004F3F7B"/>
    <w:rsid w:val="004F7E27"/>
    <w:rsid w:val="00501E6D"/>
    <w:rsid w:val="005021DB"/>
    <w:rsid w:val="00503136"/>
    <w:rsid w:val="00510EA5"/>
    <w:rsid w:val="00513672"/>
    <w:rsid w:val="0051418A"/>
    <w:rsid w:val="00516AB5"/>
    <w:rsid w:val="00521355"/>
    <w:rsid w:val="005215D2"/>
    <w:rsid w:val="00525C74"/>
    <w:rsid w:val="00526155"/>
    <w:rsid w:val="00527215"/>
    <w:rsid w:val="00534FE6"/>
    <w:rsid w:val="0053549B"/>
    <w:rsid w:val="00541994"/>
    <w:rsid w:val="005429C2"/>
    <w:rsid w:val="00550AF5"/>
    <w:rsid w:val="0055256B"/>
    <w:rsid w:val="00553CBF"/>
    <w:rsid w:val="005545B2"/>
    <w:rsid w:val="00555978"/>
    <w:rsid w:val="00556963"/>
    <w:rsid w:val="005603B4"/>
    <w:rsid w:val="00564E8A"/>
    <w:rsid w:val="0056636F"/>
    <w:rsid w:val="00573CB6"/>
    <w:rsid w:val="00582EB1"/>
    <w:rsid w:val="00582FA4"/>
    <w:rsid w:val="005842A6"/>
    <w:rsid w:val="00587BA6"/>
    <w:rsid w:val="0059002F"/>
    <w:rsid w:val="005920B3"/>
    <w:rsid w:val="0059317F"/>
    <w:rsid w:val="00595507"/>
    <w:rsid w:val="00595599"/>
    <w:rsid w:val="00596061"/>
    <w:rsid w:val="00596901"/>
    <w:rsid w:val="005A0014"/>
    <w:rsid w:val="005A612E"/>
    <w:rsid w:val="005A639A"/>
    <w:rsid w:val="005B0EE1"/>
    <w:rsid w:val="005B1E26"/>
    <w:rsid w:val="005B302E"/>
    <w:rsid w:val="005B3058"/>
    <w:rsid w:val="005B602C"/>
    <w:rsid w:val="005B62BB"/>
    <w:rsid w:val="005B6DC6"/>
    <w:rsid w:val="005B72F5"/>
    <w:rsid w:val="005B7531"/>
    <w:rsid w:val="005B7F4B"/>
    <w:rsid w:val="005C0457"/>
    <w:rsid w:val="005C2BBD"/>
    <w:rsid w:val="005C40F6"/>
    <w:rsid w:val="005C5402"/>
    <w:rsid w:val="005C6451"/>
    <w:rsid w:val="005D1824"/>
    <w:rsid w:val="005D190B"/>
    <w:rsid w:val="005D1914"/>
    <w:rsid w:val="005D2CC8"/>
    <w:rsid w:val="005D4A37"/>
    <w:rsid w:val="005D4F8E"/>
    <w:rsid w:val="005D50B8"/>
    <w:rsid w:val="005D5DBC"/>
    <w:rsid w:val="005D61E4"/>
    <w:rsid w:val="005D69A7"/>
    <w:rsid w:val="005D749B"/>
    <w:rsid w:val="005E0BDE"/>
    <w:rsid w:val="005E3722"/>
    <w:rsid w:val="005E5ED3"/>
    <w:rsid w:val="005E7362"/>
    <w:rsid w:val="005F0FB3"/>
    <w:rsid w:val="005F2BF9"/>
    <w:rsid w:val="005F4791"/>
    <w:rsid w:val="006011E4"/>
    <w:rsid w:val="00602133"/>
    <w:rsid w:val="00602273"/>
    <w:rsid w:val="006035CA"/>
    <w:rsid w:val="006041BB"/>
    <w:rsid w:val="0060688D"/>
    <w:rsid w:val="00606950"/>
    <w:rsid w:val="0061075A"/>
    <w:rsid w:val="00610770"/>
    <w:rsid w:val="00612E67"/>
    <w:rsid w:val="006171AC"/>
    <w:rsid w:val="00623EF8"/>
    <w:rsid w:val="00624161"/>
    <w:rsid w:val="00624F41"/>
    <w:rsid w:val="0062635A"/>
    <w:rsid w:val="006263E8"/>
    <w:rsid w:val="00626CFD"/>
    <w:rsid w:val="00630AAA"/>
    <w:rsid w:val="00630BCE"/>
    <w:rsid w:val="00631515"/>
    <w:rsid w:val="00633C3F"/>
    <w:rsid w:val="00636AC1"/>
    <w:rsid w:val="0064311B"/>
    <w:rsid w:val="00643D47"/>
    <w:rsid w:val="00644E15"/>
    <w:rsid w:val="00645460"/>
    <w:rsid w:val="00651BD6"/>
    <w:rsid w:val="006525DB"/>
    <w:rsid w:val="006545E3"/>
    <w:rsid w:val="00655665"/>
    <w:rsid w:val="00660874"/>
    <w:rsid w:val="00662DFB"/>
    <w:rsid w:val="006659CA"/>
    <w:rsid w:val="006669ED"/>
    <w:rsid w:val="00667995"/>
    <w:rsid w:val="00671C61"/>
    <w:rsid w:val="00672F18"/>
    <w:rsid w:val="006749D2"/>
    <w:rsid w:val="00681740"/>
    <w:rsid w:val="00681D86"/>
    <w:rsid w:val="006823E1"/>
    <w:rsid w:val="00691F5A"/>
    <w:rsid w:val="006921D8"/>
    <w:rsid w:val="006922CE"/>
    <w:rsid w:val="00694150"/>
    <w:rsid w:val="006A047B"/>
    <w:rsid w:val="006A0F90"/>
    <w:rsid w:val="006A1EF4"/>
    <w:rsid w:val="006A55C8"/>
    <w:rsid w:val="006A5DA8"/>
    <w:rsid w:val="006A73F5"/>
    <w:rsid w:val="006B6672"/>
    <w:rsid w:val="006B7681"/>
    <w:rsid w:val="006B7A52"/>
    <w:rsid w:val="006B7CEF"/>
    <w:rsid w:val="006C2F3C"/>
    <w:rsid w:val="006C6254"/>
    <w:rsid w:val="006D1CD7"/>
    <w:rsid w:val="006D655C"/>
    <w:rsid w:val="006D7D0E"/>
    <w:rsid w:val="006E0D87"/>
    <w:rsid w:val="006F2745"/>
    <w:rsid w:val="006F2AC4"/>
    <w:rsid w:val="006F40EE"/>
    <w:rsid w:val="006F556F"/>
    <w:rsid w:val="006F6068"/>
    <w:rsid w:val="00704ED6"/>
    <w:rsid w:val="007062B0"/>
    <w:rsid w:val="00712894"/>
    <w:rsid w:val="00713733"/>
    <w:rsid w:val="00714343"/>
    <w:rsid w:val="00714DE7"/>
    <w:rsid w:val="007176DA"/>
    <w:rsid w:val="00717AAB"/>
    <w:rsid w:val="00722F54"/>
    <w:rsid w:val="00724E8A"/>
    <w:rsid w:val="007317DB"/>
    <w:rsid w:val="00732A42"/>
    <w:rsid w:val="007345BD"/>
    <w:rsid w:val="0073555E"/>
    <w:rsid w:val="00741A4C"/>
    <w:rsid w:val="00743B46"/>
    <w:rsid w:val="00745898"/>
    <w:rsid w:val="00747924"/>
    <w:rsid w:val="00750A49"/>
    <w:rsid w:val="00750AEA"/>
    <w:rsid w:val="00752844"/>
    <w:rsid w:val="0075346C"/>
    <w:rsid w:val="0075425E"/>
    <w:rsid w:val="007578BB"/>
    <w:rsid w:val="00757AFB"/>
    <w:rsid w:val="00760DED"/>
    <w:rsid w:val="007642CC"/>
    <w:rsid w:val="007643AF"/>
    <w:rsid w:val="0077020E"/>
    <w:rsid w:val="00770F50"/>
    <w:rsid w:val="007711DE"/>
    <w:rsid w:val="00773D32"/>
    <w:rsid w:val="00780480"/>
    <w:rsid w:val="007808AD"/>
    <w:rsid w:val="007820CE"/>
    <w:rsid w:val="00782E2B"/>
    <w:rsid w:val="007869AA"/>
    <w:rsid w:val="00786AF5"/>
    <w:rsid w:val="00790BE9"/>
    <w:rsid w:val="0079478E"/>
    <w:rsid w:val="007A1841"/>
    <w:rsid w:val="007A1BC4"/>
    <w:rsid w:val="007A4684"/>
    <w:rsid w:val="007A5276"/>
    <w:rsid w:val="007B0920"/>
    <w:rsid w:val="007B5F9C"/>
    <w:rsid w:val="007B6325"/>
    <w:rsid w:val="007B7C74"/>
    <w:rsid w:val="007C0E74"/>
    <w:rsid w:val="007C18D6"/>
    <w:rsid w:val="007C41F0"/>
    <w:rsid w:val="007C5447"/>
    <w:rsid w:val="007C648F"/>
    <w:rsid w:val="007C7850"/>
    <w:rsid w:val="007D1454"/>
    <w:rsid w:val="007D542D"/>
    <w:rsid w:val="007D6969"/>
    <w:rsid w:val="007D7579"/>
    <w:rsid w:val="007E0EE7"/>
    <w:rsid w:val="007E138F"/>
    <w:rsid w:val="007E4D9E"/>
    <w:rsid w:val="007E56BE"/>
    <w:rsid w:val="007F095E"/>
    <w:rsid w:val="007F0BFD"/>
    <w:rsid w:val="007F3090"/>
    <w:rsid w:val="007F440A"/>
    <w:rsid w:val="007F4607"/>
    <w:rsid w:val="007F5477"/>
    <w:rsid w:val="007F6F5C"/>
    <w:rsid w:val="0080178C"/>
    <w:rsid w:val="008023CE"/>
    <w:rsid w:val="008032E3"/>
    <w:rsid w:val="00810E40"/>
    <w:rsid w:val="008129DC"/>
    <w:rsid w:val="0081572F"/>
    <w:rsid w:val="00817831"/>
    <w:rsid w:val="00820E31"/>
    <w:rsid w:val="008343D3"/>
    <w:rsid w:val="008426F3"/>
    <w:rsid w:val="00844E00"/>
    <w:rsid w:val="00845654"/>
    <w:rsid w:val="008458AE"/>
    <w:rsid w:val="0085337A"/>
    <w:rsid w:val="008555B1"/>
    <w:rsid w:val="00855C2F"/>
    <w:rsid w:val="008646E2"/>
    <w:rsid w:val="008675C9"/>
    <w:rsid w:val="008678BB"/>
    <w:rsid w:val="008727FA"/>
    <w:rsid w:val="00873891"/>
    <w:rsid w:val="00874F6A"/>
    <w:rsid w:val="008760A0"/>
    <w:rsid w:val="00877CCA"/>
    <w:rsid w:val="008807D6"/>
    <w:rsid w:val="008853E3"/>
    <w:rsid w:val="00885C00"/>
    <w:rsid w:val="00887D59"/>
    <w:rsid w:val="008911FC"/>
    <w:rsid w:val="00891C94"/>
    <w:rsid w:val="008921F3"/>
    <w:rsid w:val="00893C11"/>
    <w:rsid w:val="00897982"/>
    <w:rsid w:val="008A1A3C"/>
    <w:rsid w:val="008A1DC2"/>
    <w:rsid w:val="008A2012"/>
    <w:rsid w:val="008A7293"/>
    <w:rsid w:val="008B6203"/>
    <w:rsid w:val="008B7C66"/>
    <w:rsid w:val="008C08EB"/>
    <w:rsid w:val="008C2DC7"/>
    <w:rsid w:val="008C4A3F"/>
    <w:rsid w:val="008D1B0F"/>
    <w:rsid w:val="008D2EFF"/>
    <w:rsid w:val="008D3C94"/>
    <w:rsid w:val="008D5A9F"/>
    <w:rsid w:val="008D6730"/>
    <w:rsid w:val="008D6ADC"/>
    <w:rsid w:val="008E264B"/>
    <w:rsid w:val="008E387C"/>
    <w:rsid w:val="008E6D02"/>
    <w:rsid w:val="008E77CA"/>
    <w:rsid w:val="008F287D"/>
    <w:rsid w:val="008F2D24"/>
    <w:rsid w:val="008F356B"/>
    <w:rsid w:val="008F521E"/>
    <w:rsid w:val="008F560A"/>
    <w:rsid w:val="009027ED"/>
    <w:rsid w:val="00906014"/>
    <w:rsid w:val="00914DF7"/>
    <w:rsid w:val="009153E9"/>
    <w:rsid w:val="00917AF2"/>
    <w:rsid w:val="0092227F"/>
    <w:rsid w:val="0092492C"/>
    <w:rsid w:val="009329B2"/>
    <w:rsid w:val="00935608"/>
    <w:rsid w:val="00936188"/>
    <w:rsid w:val="00942D3C"/>
    <w:rsid w:val="00946895"/>
    <w:rsid w:val="00947423"/>
    <w:rsid w:val="00951186"/>
    <w:rsid w:val="009516AA"/>
    <w:rsid w:val="009552DE"/>
    <w:rsid w:val="00956DF7"/>
    <w:rsid w:val="0095783C"/>
    <w:rsid w:val="0096034E"/>
    <w:rsid w:val="00963705"/>
    <w:rsid w:val="0096463F"/>
    <w:rsid w:val="00964D7E"/>
    <w:rsid w:val="009666F4"/>
    <w:rsid w:val="00967643"/>
    <w:rsid w:val="00970B40"/>
    <w:rsid w:val="0097187E"/>
    <w:rsid w:val="00972CBA"/>
    <w:rsid w:val="00972ECB"/>
    <w:rsid w:val="00973069"/>
    <w:rsid w:val="00973C96"/>
    <w:rsid w:val="00973C9B"/>
    <w:rsid w:val="00973DDB"/>
    <w:rsid w:val="00980CCC"/>
    <w:rsid w:val="0098163A"/>
    <w:rsid w:val="0098328C"/>
    <w:rsid w:val="00983BA5"/>
    <w:rsid w:val="00987D94"/>
    <w:rsid w:val="00990707"/>
    <w:rsid w:val="009912B1"/>
    <w:rsid w:val="00994607"/>
    <w:rsid w:val="00995318"/>
    <w:rsid w:val="00995C14"/>
    <w:rsid w:val="00995DDA"/>
    <w:rsid w:val="00996F17"/>
    <w:rsid w:val="009A29C5"/>
    <w:rsid w:val="009B193A"/>
    <w:rsid w:val="009B3DFD"/>
    <w:rsid w:val="009B7630"/>
    <w:rsid w:val="009C0B59"/>
    <w:rsid w:val="009C2E8F"/>
    <w:rsid w:val="009C4A4E"/>
    <w:rsid w:val="009D0F2B"/>
    <w:rsid w:val="009D14B7"/>
    <w:rsid w:val="009D6D52"/>
    <w:rsid w:val="009E1582"/>
    <w:rsid w:val="009E2C9A"/>
    <w:rsid w:val="009E4564"/>
    <w:rsid w:val="009E6D92"/>
    <w:rsid w:val="009F014F"/>
    <w:rsid w:val="009F1064"/>
    <w:rsid w:val="009F62D6"/>
    <w:rsid w:val="009F736B"/>
    <w:rsid w:val="00A0219C"/>
    <w:rsid w:val="00A0326F"/>
    <w:rsid w:val="00A039A3"/>
    <w:rsid w:val="00A042BD"/>
    <w:rsid w:val="00A16E03"/>
    <w:rsid w:val="00A207D8"/>
    <w:rsid w:val="00A20D2D"/>
    <w:rsid w:val="00A2338C"/>
    <w:rsid w:val="00A24501"/>
    <w:rsid w:val="00A24C9A"/>
    <w:rsid w:val="00A26DE7"/>
    <w:rsid w:val="00A27122"/>
    <w:rsid w:val="00A32C0D"/>
    <w:rsid w:val="00A352B1"/>
    <w:rsid w:val="00A44C4F"/>
    <w:rsid w:val="00A45520"/>
    <w:rsid w:val="00A56BE0"/>
    <w:rsid w:val="00A57D20"/>
    <w:rsid w:val="00A60A22"/>
    <w:rsid w:val="00A60E3A"/>
    <w:rsid w:val="00A625AA"/>
    <w:rsid w:val="00A639E1"/>
    <w:rsid w:val="00A64977"/>
    <w:rsid w:val="00A676C2"/>
    <w:rsid w:val="00A71FE0"/>
    <w:rsid w:val="00A72059"/>
    <w:rsid w:val="00A72F26"/>
    <w:rsid w:val="00A73F6E"/>
    <w:rsid w:val="00A75D8C"/>
    <w:rsid w:val="00A80427"/>
    <w:rsid w:val="00A80B1B"/>
    <w:rsid w:val="00A84076"/>
    <w:rsid w:val="00A856C9"/>
    <w:rsid w:val="00A86A93"/>
    <w:rsid w:val="00A870D2"/>
    <w:rsid w:val="00A87BEA"/>
    <w:rsid w:val="00A92DF3"/>
    <w:rsid w:val="00AA29DE"/>
    <w:rsid w:val="00AA3248"/>
    <w:rsid w:val="00AA7E5E"/>
    <w:rsid w:val="00AB0DE2"/>
    <w:rsid w:val="00AB3918"/>
    <w:rsid w:val="00AB4687"/>
    <w:rsid w:val="00AB62B6"/>
    <w:rsid w:val="00AC089C"/>
    <w:rsid w:val="00AC1903"/>
    <w:rsid w:val="00AC3722"/>
    <w:rsid w:val="00AC388D"/>
    <w:rsid w:val="00AC5A0E"/>
    <w:rsid w:val="00AC6AEF"/>
    <w:rsid w:val="00AC6BA0"/>
    <w:rsid w:val="00AD004C"/>
    <w:rsid w:val="00AD0370"/>
    <w:rsid w:val="00AD36FA"/>
    <w:rsid w:val="00AD3DAE"/>
    <w:rsid w:val="00AD6E38"/>
    <w:rsid w:val="00AD6F12"/>
    <w:rsid w:val="00AE4B87"/>
    <w:rsid w:val="00AE6449"/>
    <w:rsid w:val="00AF0B80"/>
    <w:rsid w:val="00AF35FF"/>
    <w:rsid w:val="00AF415B"/>
    <w:rsid w:val="00AF62C3"/>
    <w:rsid w:val="00B011BB"/>
    <w:rsid w:val="00B023C2"/>
    <w:rsid w:val="00B02CC9"/>
    <w:rsid w:val="00B05808"/>
    <w:rsid w:val="00B06073"/>
    <w:rsid w:val="00B0645D"/>
    <w:rsid w:val="00B105E7"/>
    <w:rsid w:val="00B11E1C"/>
    <w:rsid w:val="00B141D1"/>
    <w:rsid w:val="00B14870"/>
    <w:rsid w:val="00B15D87"/>
    <w:rsid w:val="00B166F5"/>
    <w:rsid w:val="00B22289"/>
    <w:rsid w:val="00B253D3"/>
    <w:rsid w:val="00B26BDC"/>
    <w:rsid w:val="00B30705"/>
    <w:rsid w:val="00B31A73"/>
    <w:rsid w:val="00B33961"/>
    <w:rsid w:val="00B341BE"/>
    <w:rsid w:val="00B36D82"/>
    <w:rsid w:val="00B40CF0"/>
    <w:rsid w:val="00B41595"/>
    <w:rsid w:val="00B41E51"/>
    <w:rsid w:val="00B42697"/>
    <w:rsid w:val="00B431F3"/>
    <w:rsid w:val="00B46B75"/>
    <w:rsid w:val="00B47505"/>
    <w:rsid w:val="00B50136"/>
    <w:rsid w:val="00B51C1C"/>
    <w:rsid w:val="00B52FCA"/>
    <w:rsid w:val="00B5433C"/>
    <w:rsid w:val="00B55AF8"/>
    <w:rsid w:val="00B5691D"/>
    <w:rsid w:val="00B60FCC"/>
    <w:rsid w:val="00B610A2"/>
    <w:rsid w:val="00B61365"/>
    <w:rsid w:val="00B62C94"/>
    <w:rsid w:val="00B65B6C"/>
    <w:rsid w:val="00B72DD1"/>
    <w:rsid w:val="00B7386B"/>
    <w:rsid w:val="00B73929"/>
    <w:rsid w:val="00B74BA0"/>
    <w:rsid w:val="00B85B7C"/>
    <w:rsid w:val="00B864A9"/>
    <w:rsid w:val="00B921BE"/>
    <w:rsid w:val="00B926AB"/>
    <w:rsid w:val="00B95B64"/>
    <w:rsid w:val="00BA1618"/>
    <w:rsid w:val="00BA204C"/>
    <w:rsid w:val="00BA2797"/>
    <w:rsid w:val="00BA55B5"/>
    <w:rsid w:val="00BA66E7"/>
    <w:rsid w:val="00BA6ABB"/>
    <w:rsid w:val="00BB2A0B"/>
    <w:rsid w:val="00BB377E"/>
    <w:rsid w:val="00BB3940"/>
    <w:rsid w:val="00BB43AC"/>
    <w:rsid w:val="00BB4534"/>
    <w:rsid w:val="00BB7E90"/>
    <w:rsid w:val="00BC05CE"/>
    <w:rsid w:val="00BC1586"/>
    <w:rsid w:val="00BC1663"/>
    <w:rsid w:val="00BC1F8F"/>
    <w:rsid w:val="00BC6B1B"/>
    <w:rsid w:val="00BD15DB"/>
    <w:rsid w:val="00BD2865"/>
    <w:rsid w:val="00BE0103"/>
    <w:rsid w:val="00BE0215"/>
    <w:rsid w:val="00BE2FA3"/>
    <w:rsid w:val="00BE50B4"/>
    <w:rsid w:val="00BE5AA0"/>
    <w:rsid w:val="00BE5D52"/>
    <w:rsid w:val="00BE5DD0"/>
    <w:rsid w:val="00BE7736"/>
    <w:rsid w:val="00BE7A92"/>
    <w:rsid w:val="00BE7D2B"/>
    <w:rsid w:val="00BF52CD"/>
    <w:rsid w:val="00BF595E"/>
    <w:rsid w:val="00BF73B3"/>
    <w:rsid w:val="00C00205"/>
    <w:rsid w:val="00C01D0B"/>
    <w:rsid w:val="00C028E3"/>
    <w:rsid w:val="00C036BB"/>
    <w:rsid w:val="00C043A5"/>
    <w:rsid w:val="00C04598"/>
    <w:rsid w:val="00C07402"/>
    <w:rsid w:val="00C11F44"/>
    <w:rsid w:val="00C1207D"/>
    <w:rsid w:val="00C12630"/>
    <w:rsid w:val="00C13122"/>
    <w:rsid w:val="00C22560"/>
    <w:rsid w:val="00C2314D"/>
    <w:rsid w:val="00C23A9C"/>
    <w:rsid w:val="00C30804"/>
    <w:rsid w:val="00C30E4F"/>
    <w:rsid w:val="00C317E7"/>
    <w:rsid w:val="00C371CC"/>
    <w:rsid w:val="00C40A16"/>
    <w:rsid w:val="00C42D06"/>
    <w:rsid w:val="00C517D8"/>
    <w:rsid w:val="00C55077"/>
    <w:rsid w:val="00C5708F"/>
    <w:rsid w:val="00C647E0"/>
    <w:rsid w:val="00C709F0"/>
    <w:rsid w:val="00C71E74"/>
    <w:rsid w:val="00C73F9E"/>
    <w:rsid w:val="00C74945"/>
    <w:rsid w:val="00C74BDE"/>
    <w:rsid w:val="00C76985"/>
    <w:rsid w:val="00C77401"/>
    <w:rsid w:val="00C81DF4"/>
    <w:rsid w:val="00C85BDC"/>
    <w:rsid w:val="00C91AFB"/>
    <w:rsid w:val="00C92253"/>
    <w:rsid w:val="00C9250F"/>
    <w:rsid w:val="00C93EB5"/>
    <w:rsid w:val="00CA7CB9"/>
    <w:rsid w:val="00CA7EB7"/>
    <w:rsid w:val="00CB3FCF"/>
    <w:rsid w:val="00CB7366"/>
    <w:rsid w:val="00CC07A2"/>
    <w:rsid w:val="00CC1D53"/>
    <w:rsid w:val="00CC45D2"/>
    <w:rsid w:val="00CC6009"/>
    <w:rsid w:val="00CC60CE"/>
    <w:rsid w:val="00CE124B"/>
    <w:rsid w:val="00CE1E5D"/>
    <w:rsid w:val="00CE2D6A"/>
    <w:rsid w:val="00CE5B29"/>
    <w:rsid w:val="00CE7264"/>
    <w:rsid w:val="00CF43F5"/>
    <w:rsid w:val="00CF7EFE"/>
    <w:rsid w:val="00D0261A"/>
    <w:rsid w:val="00D07914"/>
    <w:rsid w:val="00D116FC"/>
    <w:rsid w:val="00D11D2A"/>
    <w:rsid w:val="00D13E65"/>
    <w:rsid w:val="00D22E31"/>
    <w:rsid w:val="00D239DD"/>
    <w:rsid w:val="00D24BBA"/>
    <w:rsid w:val="00D3013C"/>
    <w:rsid w:val="00D306EA"/>
    <w:rsid w:val="00D31B49"/>
    <w:rsid w:val="00D41A18"/>
    <w:rsid w:val="00D448FD"/>
    <w:rsid w:val="00D47DBF"/>
    <w:rsid w:val="00D5165A"/>
    <w:rsid w:val="00D55139"/>
    <w:rsid w:val="00D5567D"/>
    <w:rsid w:val="00D565EF"/>
    <w:rsid w:val="00D60C62"/>
    <w:rsid w:val="00D61582"/>
    <w:rsid w:val="00D62B22"/>
    <w:rsid w:val="00D67DE3"/>
    <w:rsid w:val="00D72A65"/>
    <w:rsid w:val="00D73666"/>
    <w:rsid w:val="00D7439B"/>
    <w:rsid w:val="00D800D1"/>
    <w:rsid w:val="00D80ABD"/>
    <w:rsid w:val="00D817F8"/>
    <w:rsid w:val="00D84C25"/>
    <w:rsid w:val="00D84EC1"/>
    <w:rsid w:val="00D858A7"/>
    <w:rsid w:val="00D86037"/>
    <w:rsid w:val="00D9134F"/>
    <w:rsid w:val="00D91D55"/>
    <w:rsid w:val="00D95576"/>
    <w:rsid w:val="00D9619D"/>
    <w:rsid w:val="00DA2E26"/>
    <w:rsid w:val="00DB2297"/>
    <w:rsid w:val="00DB5682"/>
    <w:rsid w:val="00DB5F17"/>
    <w:rsid w:val="00DB6125"/>
    <w:rsid w:val="00DC441C"/>
    <w:rsid w:val="00DC46AB"/>
    <w:rsid w:val="00DC5083"/>
    <w:rsid w:val="00DC6916"/>
    <w:rsid w:val="00DD100A"/>
    <w:rsid w:val="00DD20D0"/>
    <w:rsid w:val="00DD2F75"/>
    <w:rsid w:val="00DD587C"/>
    <w:rsid w:val="00DD74C3"/>
    <w:rsid w:val="00DD7A67"/>
    <w:rsid w:val="00DE13A3"/>
    <w:rsid w:val="00DE67A9"/>
    <w:rsid w:val="00DE6F48"/>
    <w:rsid w:val="00DE72EF"/>
    <w:rsid w:val="00DE7B06"/>
    <w:rsid w:val="00DF3540"/>
    <w:rsid w:val="00DF5CAD"/>
    <w:rsid w:val="00DF61F0"/>
    <w:rsid w:val="00E028E7"/>
    <w:rsid w:val="00E047C1"/>
    <w:rsid w:val="00E1086F"/>
    <w:rsid w:val="00E11C02"/>
    <w:rsid w:val="00E14CFE"/>
    <w:rsid w:val="00E207C4"/>
    <w:rsid w:val="00E20CC7"/>
    <w:rsid w:val="00E22B4D"/>
    <w:rsid w:val="00E24BF5"/>
    <w:rsid w:val="00E2551B"/>
    <w:rsid w:val="00E262A3"/>
    <w:rsid w:val="00E27D0C"/>
    <w:rsid w:val="00E32DFB"/>
    <w:rsid w:val="00E346B0"/>
    <w:rsid w:val="00E3552B"/>
    <w:rsid w:val="00E412E2"/>
    <w:rsid w:val="00E417FA"/>
    <w:rsid w:val="00E41990"/>
    <w:rsid w:val="00E43757"/>
    <w:rsid w:val="00E4415F"/>
    <w:rsid w:val="00E5040A"/>
    <w:rsid w:val="00E51C13"/>
    <w:rsid w:val="00E52237"/>
    <w:rsid w:val="00E537F8"/>
    <w:rsid w:val="00E54EC7"/>
    <w:rsid w:val="00E57461"/>
    <w:rsid w:val="00E57495"/>
    <w:rsid w:val="00E64C3B"/>
    <w:rsid w:val="00E66575"/>
    <w:rsid w:val="00E724F5"/>
    <w:rsid w:val="00E73620"/>
    <w:rsid w:val="00E7495B"/>
    <w:rsid w:val="00E74CEC"/>
    <w:rsid w:val="00E754FD"/>
    <w:rsid w:val="00E807BB"/>
    <w:rsid w:val="00E8139A"/>
    <w:rsid w:val="00E836E8"/>
    <w:rsid w:val="00E86D70"/>
    <w:rsid w:val="00E9172E"/>
    <w:rsid w:val="00E93F2A"/>
    <w:rsid w:val="00E94B84"/>
    <w:rsid w:val="00E97D72"/>
    <w:rsid w:val="00EA2DE5"/>
    <w:rsid w:val="00EB05D3"/>
    <w:rsid w:val="00EB11B0"/>
    <w:rsid w:val="00EB380B"/>
    <w:rsid w:val="00EB44DD"/>
    <w:rsid w:val="00EC0E0E"/>
    <w:rsid w:val="00EC1E0A"/>
    <w:rsid w:val="00EC24CE"/>
    <w:rsid w:val="00EC2CD5"/>
    <w:rsid w:val="00EC3709"/>
    <w:rsid w:val="00EC3747"/>
    <w:rsid w:val="00EC43EF"/>
    <w:rsid w:val="00EC57B2"/>
    <w:rsid w:val="00ED177F"/>
    <w:rsid w:val="00ED349E"/>
    <w:rsid w:val="00ED3D0A"/>
    <w:rsid w:val="00ED4182"/>
    <w:rsid w:val="00ED4880"/>
    <w:rsid w:val="00ED4D00"/>
    <w:rsid w:val="00EE0AD4"/>
    <w:rsid w:val="00EE39DF"/>
    <w:rsid w:val="00EE3AF1"/>
    <w:rsid w:val="00EE5BDC"/>
    <w:rsid w:val="00EE70C0"/>
    <w:rsid w:val="00EF088F"/>
    <w:rsid w:val="00EF0B88"/>
    <w:rsid w:val="00EF0E08"/>
    <w:rsid w:val="00EF2CD3"/>
    <w:rsid w:val="00EF3196"/>
    <w:rsid w:val="00EF3779"/>
    <w:rsid w:val="00EF3BE1"/>
    <w:rsid w:val="00EF3CE0"/>
    <w:rsid w:val="00EF3ED5"/>
    <w:rsid w:val="00EF3F8C"/>
    <w:rsid w:val="00EF4C87"/>
    <w:rsid w:val="00EF5113"/>
    <w:rsid w:val="00EF51A1"/>
    <w:rsid w:val="00F049CF"/>
    <w:rsid w:val="00F053FB"/>
    <w:rsid w:val="00F116AE"/>
    <w:rsid w:val="00F12351"/>
    <w:rsid w:val="00F16278"/>
    <w:rsid w:val="00F165EB"/>
    <w:rsid w:val="00F17F1D"/>
    <w:rsid w:val="00F2070E"/>
    <w:rsid w:val="00F238D2"/>
    <w:rsid w:val="00F243C6"/>
    <w:rsid w:val="00F25DB1"/>
    <w:rsid w:val="00F30354"/>
    <w:rsid w:val="00F356FA"/>
    <w:rsid w:val="00F37F44"/>
    <w:rsid w:val="00F40218"/>
    <w:rsid w:val="00F4166A"/>
    <w:rsid w:val="00F443A1"/>
    <w:rsid w:val="00F45F5A"/>
    <w:rsid w:val="00F4764C"/>
    <w:rsid w:val="00F50071"/>
    <w:rsid w:val="00F50AA9"/>
    <w:rsid w:val="00F52092"/>
    <w:rsid w:val="00F56794"/>
    <w:rsid w:val="00F6399B"/>
    <w:rsid w:val="00F67F8E"/>
    <w:rsid w:val="00F714A0"/>
    <w:rsid w:val="00F71B8E"/>
    <w:rsid w:val="00F71BCB"/>
    <w:rsid w:val="00F779AD"/>
    <w:rsid w:val="00F80AA9"/>
    <w:rsid w:val="00F8314D"/>
    <w:rsid w:val="00FA08F9"/>
    <w:rsid w:val="00FA52EC"/>
    <w:rsid w:val="00FA6392"/>
    <w:rsid w:val="00FB10A4"/>
    <w:rsid w:val="00FB3983"/>
    <w:rsid w:val="00FB5DE4"/>
    <w:rsid w:val="00FC1DFC"/>
    <w:rsid w:val="00FC59E3"/>
    <w:rsid w:val="00FD2031"/>
    <w:rsid w:val="00FD474D"/>
    <w:rsid w:val="00FD7BF7"/>
    <w:rsid w:val="00FD7FBA"/>
    <w:rsid w:val="00FE1F24"/>
    <w:rsid w:val="00FE2535"/>
    <w:rsid w:val="00FE2553"/>
    <w:rsid w:val="00FE479B"/>
    <w:rsid w:val="00FE7083"/>
    <w:rsid w:val="00FE70E0"/>
    <w:rsid w:val="00FE7F3C"/>
    <w:rsid w:val="00FF17AB"/>
    <w:rsid w:val="00FF1F51"/>
    <w:rsid w:val="00FF2F48"/>
    <w:rsid w:val="00F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53"/>
    <w:rPr>
      <w:noProof/>
      <w:sz w:val="24"/>
      <w:szCs w:val="24"/>
    </w:rPr>
  </w:style>
  <w:style w:type="paragraph" w:styleId="Heading1">
    <w:name w:val="heading 1"/>
    <w:basedOn w:val="Normal"/>
    <w:next w:val="Normal"/>
    <w:qFormat/>
    <w:rsid w:val="008D2EFF"/>
    <w:pPr>
      <w:keepNext/>
      <w:jc w:val="center"/>
      <w:outlineLvl w:val="0"/>
    </w:pPr>
    <w:rPr>
      <w:b/>
      <w:bCs/>
    </w:rPr>
  </w:style>
  <w:style w:type="paragraph" w:styleId="Heading2">
    <w:name w:val="heading 2"/>
    <w:basedOn w:val="Normal"/>
    <w:next w:val="Normal"/>
    <w:qFormat/>
    <w:rsid w:val="008D2EFF"/>
    <w:pPr>
      <w:keepNext/>
      <w:tabs>
        <w:tab w:val="left" w:pos="285"/>
      </w:tabs>
      <w:outlineLvl w:val="1"/>
    </w:pPr>
    <w:rPr>
      <w:b/>
      <w:bCs/>
    </w:rPr>
  </w:style>
  <w:style w:type="paragraph" w:styleId="Heading3">
    <w:name w:val="heading 3"/>
    <w:basedOn w:val="Normal"/>
    <w:next w:val="Normal"/>
    <w:qFormat/>
    <w:rsid w:val="008D2EFF"/>
    <w:pPr>
      <w:keepNext/>
      <w:spacing w:before="120" w:line="360" w:lineRule="atLeast"/>
      <w:jc w:val="center"/>
      <w:outlineLvl w:val="2"/>
    </w:pPr>
    <w:rPr>
      <w:sz w:val="28"/>
    </w:rPr>
  </w:style>
  <w:style w:type="paragraph" w:styleId="Heading4">
    <w:name w:val="heading 4"/>
    <w:basedOn w:val="Normal"/>
    <w:next w:val="Normal"/>
    <w:qFormat/>
    <w:rsid w:val="008D2EFF"/>
    <w:pPr>
      <w:keepNext/>
      <w:spacing w:before="120" w:line="360" w:lineRule="atLeast"/>
      <w:ind w:firstLine="720"/>
      <w:jc w:val="both"/>
      <w:outlineLvl w:val="3"/>
    </w:pPr>
    <w:rPr>
      <w:sz w:val="28"/>
    </w:rPr>
  </w:style>
  <w:style w:type="paragraph" w:styleId="Heading6">
    <w:name w:val="heading 6"/>
    <w:basedOn w:val="Normal"/>
    <w:next w:val="Normal"/>
    <w:qFormat/>
    <w:rsid w:val="00360A35"/>
    <w:pPr>
      <w:keepNext/>
      <w:ind w:firstLine="567"/>
      <w:jc w:val="both"/>
      <w:outlineLvl w:val="5"/>
    </w:pPr>
    <w:rPr>
      <w:b/>
      <w:bCs/>
      <w:color w:val="FF0000"/>
      <w:sz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2EFF"/>
    <w:pPr>
      <w:tabs>
        <w:tab w:val="left" w:pos="285"/>
      </w:tabs>
      <w:jc w:val="center"/>
    </w:pPr>
    <w:rPr>
      <w:b/>
      <w:bCs/>
      <w:sz w:val="28"/>
    </w:rPr>
  </w:style>
  <w:style w:type="character" w:styleId="PageNumber">
    <w:name w:val="page number"/>
    <w:basedOn w:val="DefaultParagraphFont"/>
    <w:rsid w:val="008D2EFF"/>
  </w:style>
  <w:style w:type="paragraph" w:styleId="Footer">
    <w:name w:val="footer"/>
    <w:basedOn w:val="Normal"/>
    <w:link w:val="FooterChar"/>
    <w:uiPriority w:val="99"/>
    <w:rsid w:val="008D2EFF"/>
    <w:pPr>
      <w:tabs>
        <w:tab w:val="center" w:pos="4320"/>
        <w:tab w:val="right" w:pos="8640"/>
      </w:tabs>
    </w:pPr>
    <w:rPr>
      <w:rFonts w:ascii=".VnTime" w:hAnsi=".VnTime"/>
    </w:rPr>
  </w:style>
  <w:style w:type="paragraph" w:styleId="Header">
    <w:name w:val="header"/>
    <w:basedOn w:val="Normal"/>
    <w:rsid w:val="008D2EFF"/>
    <w:pPr>
      <w:tabs>
        <w:tab w:val="center" w:pos="4320"/>
        <w:tab w:val="right" w:pos="8640"/>
      </w:tabs>
    </w:pPr>
    <w:rPr>
      <w:rFonts w:ascii=".VnTime" w:hAnsi=".VnTime"/>
    </w:rPr>
  </w:style>
  <w:style w:type="table" w:styleId="TableGrid">
    <w:name w:val="Table Grid"/>
    <w:basedOn w:val="TableNormal"/>
    <w:rsid w:val="008D2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
    <w:name w:val="1 Char Char Char Char"/>
    <w:basedOn w:val="DocumentMap"/>
    <w:autoRedefine/>
    <w:rsid w:val="00513672"/>
    <w:pPr>
      <w:widowControl w:val="0"/>
      <w:jc w:val="both"/>
    </w:pPr>
    <w:rPr>
      <w:rFonts w:eastAsia="SimSun" w:cs="Times New Roman"/>
      <w:kern w:val="2"/>
      <w:sz w:val="24"/>
      <w:szCs w:val="24"/>
      <w:lang w:eastAsia="zh-CN"/>
    </w:rPr>
  </w:style>
  <w:style w:type="paragraph" w:styleId="DocumentMap">
    <w:name w:val="Document Map"/>
    <w:basedOn w:val="Normal"/>
    <w:semiHidden/>
    <w:rsid w:val="00513672"/>
    <w:pPr>
      <w:shd w:val="clear" w:color="auto" w:fill="000080"/>
    </w:pPr>
    <w:rPr>
      <w:rFonts w:ascii="Tahoma" w:hAnsi="Tahoma" w:cs="Tahoma"/>
      <w:sz w:val="20"/>
      <w:szCs w:val="20"/>
    </w:rPr>
  </w:style>
  <w:style w:type="paragraph" w:styleId="BodyTextIndent2">
    <w:name w:val="Body Text Indent 2"/>
    <w:basedOn w:val="Normal"/>
    <w:rsid w:val="002E56BB"/>
    <w:pPr>
      <w:spacing w:after="120"/>
      <w:ind w:firstLine="567"/>
      <w:jc w:val="both"/>
    </w:pPr>
    <w:rPr>
      <w:b/>
      <w:bCs/>
      <w:i/>
      <w:iCs/>
      <w:sz w:val="28"/>
      <w:szCs w:val="28"/>
      <w:u w:val="single"/>
    </w:rPr>
  </w:style>
  <w:style w:type="paragraph" w:styleId="BodyTextIndent3">
    <w:name w:val="Body Text Indent 3"/>
    <w:basedOn w:val="Normal"/>
    <w:rsid w:val="00360A35"/>
    <w:pPr>
      <w:spacing w:after="120"/>
      <w:ind w:firstLine="567"/>
      <w:jc w:val="both"/>
    </w:pPr>
    <w:rPr>
      <w:b/>
      <w:i/>
      <w:color w:val="000000"/>
      <w:sz w:val="28"/>
      <w:szCs w:val="28"/>
      <w:lang w:val="es-MX"/>
    </w:rPr>
  </w:style>
  <w:style w:type="paragraph" w:styleId="BalloonText">
    <w:name w:val="Balloon Text"/>
    <w:basedOn w:val="Normal"/>
    <w:link w:val="BalloonTextChar"/>
    <w:rsid w:val="00BC1F8F"/>
    <w:rPr>
      <w:rFonts w:ascii="Tahoma" w:hAnsi="Tahoma" w:cs="Tahoma"/>
      <w:sz w:val="16"/>
      <w:szCs w:val="16"/>
    </w:rPr>
  </w:style>
  <w:style w:type="character" w:customStyle="1" w:styleId="BalloonTextChar">
    <w:name w:val="Balloon Text Char"/>
    <w:link w:val="BalloonText"/>
    <w:rsid w:val="00BC1F8F"/>
    <w:rPr>
      <w:rFonts w:ascii="Tahoma" w:hAnsi="Tahoma" w:cs="Tahoma"/>
      <w:noProof/>
      <w:sz w:val="16"/>
      <w:szCs w:val="16"/>
      <w:lang w:val="en-US" w:eastAsia="en-US"/>
    </w:rPr>
  </w:style>
  <w:style w:type="character" w:customStyle="1" w:styleId="vldocrldnamec2">
    <w:name w:val="vl_doc_rl_dname_c2"/>
    <w:basedOn w:val="DefaultParagraphFont"/>
    <w:rsid w:val="00630BCE"/>
  </w:style>
  <w:style w:type="paragraph" w:styleId="ListParagraph">
    <w:name w:val="List Paragraph"/>
    <w:basedOn w:val="Normal"/>
    <w:uiPriority w:val="34"/>
    <w:qFormat/>
    <w:rsid w:val="00D800D1"/>
    <w:pPr>
      <w:spacing w:after="200" w:line="276" w:lineRule="auto"/>
      <w:ind w:left="720"/>
      <w:contextualSpacing/>
    </w:pPr>
    <w:rPr>
      <w:rFonts w:ascii="Calibri" w:eastAsia="Calibri" w:hAnsi="Calibri"/>
      <w:noProof w:val="0"/>
      <w:sz w:val="22"/>
      <w:szCs w:val="22"/>
    </w:rPr>
  </w:style>
  <w:style w:type="paragraph" w:styleId="NormalWeb">
    <w:name w:val="Normal (Web)"/>
    <w:basedOn w:val="Normal"/>
    <w:uiPriority w:val="99"/>
    <w:unhideWhenUsed/>
    <w:rsid w:val="00D800D1"/>
    <w:pPr>
      <w:spacing w:before="100" w:beforeAutospacing="1" w:after="100" w:afterAutospacing="1"/>
    </w:pPr>
    <w:rPr>
      <w:noProof w:val="0"/>
    </w:rPr>
  </w:style>
  <w:style w:type="character" w:customStyle="1" w:styleId="FooterChar">
    <w:name w:val="Footer Char"/>
    <w:link w:val="Footer"/>
    <w:uiPriority w:val="99"/>
    <w:rsid w:val="00493E46"/>
    <w:rPr>
      <w:rFonts w:ascii=".VnTime" w:hAnsi=".VnTime"/>
      <w:noProo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53"/>
    <w:rPr>
      <w:noProof/>
      <w:sz w:val="24"/>
      <w:szCs w:val="24"/>
    </w:rPr>
  </w:style>
  <w:style w:type="paragraph" w:styleId="Heading1">
    <w:name w:val="heading 1"/>
    <w:basedOn w:val="Normal"/>
    <w:next w:val="Normal"/>
    <w:qFormat/>
    <w:rsid w:val="008D2EFF"/>
    <w:pPr>
      <w:keepNext/>
      <w:jc w:val="center"/>
      <w:outlineLvl w:val="0"/>
    </w:pPr>
    <w:rPr>
      <w:b/>
      <w:bCs/>
    </w:rPr>
  </w:style>
  <w:style w:type="paragraph" w:styleId="Heading2">
    <w:name w:val="heading 2"/>
    <w:basedOn w:val="Normal"/>
    <w:next w:val="Normal"/>
    <w:qFormat/>
    <w:rsid w:val="008D2EFF"/>
    <w:pPr>
      <w:keepNext/>
      <w:tabs>
        <w:tab w:val="left" w:pos="285"/>
      </w:tabs>
      <w:outlineLvl w:val="1"/>
    </w:pPr>
    <w:rPr>
      <w:b/>
      <w:bCs/>
    </w:rPr>
  </w:style>
  <w:style w:type="paragraph" w:styleId="Heading3">
    <w:name w:val="heading 3"/>
    <w:basedOn w:val="Normal"/>
    <w:next w:val="Normal"/>
    <w:qFormat/>
    <w:rsid w:val="008D2EFF"/>
    <w:pPr>
      <w:keepNext/>
      <w:spacing w:before="120" w:line="360" w:lineRule="atLeast"/>
      <w:jc w:val="center"/>
      <w:outlineLvl w:val="2"/>
    </w:pPr>
    <w:rPr>
      <w:sz w:val="28"/>
    </w:rPr>
  </w:style>
  <w:style w:type="paragraph" w:styleId="Heading4">
    <w:name w:val="heading 4"/>
    <w:basedOn w:val="Normal"/>
    <w:next w:val="Normal"/>
    <w:qFormat/>
    <w:rsid w:val="008D2EFF"/>
    <w:pPr>
      <w:keepNext/>
      <w:spacing w:before="120" w:line="360" w:lineRule="atLeast"/>
      <w:ind w:firstLine="720"/>
      <w:jc w:val="both"/>
      <w:outlineLvl w:val="3"/>
    </w:pPr>
    <w:rPr>
      <w:sz w:val="28"/>
    </w:rPr>
  </w:style>
  <w:style w:type="paragraph" w:styleId="Heading6">
    <w:name w:val="heading 6"/>
    <w:basedOn w:val="Normal"/>
    <w:next w:val="Normal"/>
    <w:qFormat/>
    <w:rsid w:val="00360A35"/>
    <w:pPr>
      <w:keepNext/>
      <w:ind w:firstLine="567"/>
      <w:jc w:val="both"/>
      <w:outlineLvl w:val="5"/>
    </w:pPr>
    <w:rPr>
      <w:b/>
      <w:bCs/>
      <w:color w:val="FF0000"/>
      <w:sz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2EFF"/>
    <w:pPr>
      <w:tabs>
        <w:tab w:val="left" w:pos="285"/>
      </w:tabs>
      <w:jc w:val="center"/>
    </w:pPr>
    <w:rPr>
      <w:b/>
      <w:bCs/>
      <w:sz w:val="28"/>
    </w:rPr>
  </w:style>
  <w:style w:type="character" w:styleId="PageNumber">
    <w:name w:val="page number"/>
    <w:basedOn w:val="DefaultParagraphFont"/>
    <w:rsid w:val="008D2EFF"/>
  </w:style>
  <w:style w:type="paragraph" w:styleId="Footer">
    <w:name w:val="footer"/>
    <w:basedOn w:val="Normal"/>
    <w:link w:val="FooterChar"/>
    <w:uiPriority w:val="99"/>
    <w:rsid w:val="008D2EFF"/>
    <w:pPr>
      <w:tabs>
        <w:tab w:val="center" w:pos="4320"/>
        <w:tab w:val="right" w:pos="8640"/>
      </w:tabs>
    </w:pPr>
    <w:rPr>
      <w:rFonts w:ascii=".VnTime" w:hAnsi=".VnTime"/>
    </w:rPr>
  </w:style>
  <w:style w:type="paragraph" w:styleId="Header">
    <w:name w:val="header"/>
    <w:basedOn w:val="Normal"/>
    <w:rsid w:val="008D2EFF"/>
    <w:pPr>
      <w:tabs>
        <w:tab w:val="center" w:pos="4320"/>
        <w:tab w:val="right" w:pos="8640"/>
      </w:tabs>
    </w:pPr>
    <w:rPr>
      <w:rFonts w:ascii=".VnTime" w:hAnsi=".VnTime"/>
    </w:rPr>
  </w:style>
  <w:style w:type="table" w:styleId="TableGrid">
    <w:name w:val="Table Grid"/>
    <w:basedOn w:val="TableNormal"/>
    <w:rsid w:val="008D2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
    <w:name w:val="1 Char Char Char Char"/>
    <w:basedOn w:val="DocumentMap"/>
    <w:autoRedefine/>
    <w:rsid w:val="00513672"/>
    <w:pPr>
      <w:widowControl w:val="0"/>
      <w:jc w:val="both"/>
    </w:pPr>
    <w:rPr>
      <w:rFonts w:eastAsia="SimSun" w:cs="Times New Roman"/>
      <w:kern w:val="2"/>
      <w:sz w:val="24"/>
      <w:szCs w:val="24"/>
      <w:lang w:eastAsia="zh-CN"/>
    </w:rPr>
  </w:style>
  <w:style w:type="paragraph" w:styleId="DocumentMap">
    <w:name w:val="Document Map"/>
    <w:basedOn w:val="Normal"/>
    <w:semiHidden/>
    <w:rsid w:val="00513672"/>
    <w:pPr>
      <w:shd w:val="clear" w:color="auto" w:fill="000080"/>
    </w:pPr>
    <w:rPr>
      <w:rFonts w:ascii="Tahoma" w:hAnsi="Tahoma" w:cs="Tahoma"/>
      <w:sz w:val="20"/>
      <w:szCs w:val="20"/>
    </w:rPr>
  </w:style>
  <w:style w:type="paragraph" w:styleId="BodyTextIndent2">
    <w:name w:val="Body Text Indent 2"/>
    <w:basedOn w:val="Normal"/>
    <w:rsid w:val="002E56BB"/>
    <w:pPr>
      <w:spacing w:after="120"/>
      <w:ind w:firstLine="567"/>
      <w:jc w:val="both"/>
    </w:pPr>
    <w:rPr>
      <w:b/>
      <w:bCs/>
      <w:i/>
      <w:iCs/>
      <w:sz w:val="28"/>
      <w:szCs w:val="28"/>
      <w:u w:val="single"/>
    </w:rPr>
  </w:style>
  <w:style w:type="paragraph" w:styleId="BodyTextIndent3">
    <w:name w:val="Body Text Indent 3"/>
    <w:basedOn w:val="Normal"/>
    <w:rsid w:val="00360A35"/>
    <w:pPr>
      <w:spacing w:after="120"/>
      <w:ind w:firstLine="567"/>
      <w:jc w:val="both"/>
    </w:pPr>
    <w:rPr>
      <w:b/>
      <w:i/>
      <w:color w:val="000000"/>
      <w:sz w:val="28"/>
      <w:szCs w:val="28"/>
      <w:lang w:val="es-MX"/>
    </w:rPr>
  </w:style>
  <w:style w:type="paragraph" w:styleId="BalloonText">
    <w:name w:val="Balloon Text"/>
    <w:basedOn w:val="Normal"/>
    <w:link w:val="BalloonTextChar"/>
    <w:rsid w:val="00BC1F8F"/>
    <w:rPr>
      <w:rFonts w:ascii="Tahoma" w:hAnsi="Tahoma" w:cs="Tahoma"/>
      <w:sz w:val="16"/>
      <w:szCs w:val="16"/>
    </w:rPr>
  </w:style>
  <w:style w:type="character" w:customStyle="1" w:styleId="BalloonTextChar">
    <w:name w:val="Balloon Text Char"/>
    <w:link w:val="BalloonText"/>
    <w:rsid w:val="00BC1F8F"/>
    <w:rPr>
      <w:rFonts w:ascii="Tahoma" w:hAnsi="Tahoma" w:cs="Tahoma"/>
      <w:noProof/>
      <w:sz w:val="16"/>
      <w:szCs w:val="16"/>
      <w:lang w:val="en-US" w:eastAsia="en-US"/>
    </w:rPr>
  </w:style>
  <w:style w:type="character" w:customStyle="1" w:styleId="vldocrldnamec2">
    <w:name w:val="vl_doc_rl_dname_c2"/>
    <w:basedOn w:val="DefaultParagraphFont"/>
    <w:rsid w:val="00630BCE"/>
  </w:style>
  <w:style w:type="paragraph" w:styleId="ListParagraph">
    <w:name w:val="List Paragraph"/>
    <w:basedOn w:val="Normal"/>
    <w:uiPriority w:val="34"/>
    <w:qFormat/>
    <w:rsid w:val="00D800D1"/>
    <w:pPr>
      <w:spacing w:after="200" w:line="276" w:lineRule="auto"/>
      <w:ind w:left="720"/>
      <w:contextualSpacing/>
    </w:pPr>
    <w:rPr>
      <w:rFonts w:ascii="Calibri" w:eastAsia="Calibri" w:hAnsi="Calibri"/>
      <w:noProof w:val="0"/>
      <w:sz w:val="22"/>
      <w:szCs w:val="22"/>
    </w:rPr>
  </w:style>
  <w:style w:type="paragraph" w:styleId="NormalWeb">
    <w:name w:val="Normal (Web)"/>
    <w:basedOn w:val="Normal"/>
    <w:uiPriority w:val="99"/>
    <w:unhideWhenUsed/>
    <w:rsid w:val="00D800D1"/>
    <w:pPr>
      <w:spacing w:before="100" w:beforeAutospacing="1" w:after="100" w:afterAutospacing="1"/>
    </w:pPr>
    <w:rPr>
      <w:noProof w:val="0"/>
    </w:rPr>
  </w:style>
  <w:style w:type="character" w:customStyle="1" w:styleId="FooterChar">
    <w:name w:val="Footer Char"/>
    <w:link w:val="Footer"/>
    <w:uiPriority w:val="99"/>
    <w:rsid w:val="00493E46"/>
    <w:rPr>
      <w:rFonts w:ascii=".VnTime" w:hAnsi=".VnTime"/>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2581">
      <w:bodyDiv w:val="1"/>
      <w:marLeft w:val="0"/>
      <w:marRight w:val="0"/>
      <w:marTop w:val="0"/>
      <w:marBottom w:val="0"/>
      <w:divBdr>
        <w:top w:val="none" w:sz="0" w:space="0" w:color="auto"/>
        <w:left w:val="none" w:sz="0" w:space="0" w:color="auto"/>
        <w:bottom w:val="none" w:sz="0" w:space="0" w:color="auto"/>
        <w:right w:val="none" w:sz="0" w:space="0" w:color="auto"/>
      </w:divBdr>
      <w:divsChild>
        <w:div w:id="1308584407">
          <w:marLeft w:val="0"/>
          <w:marRight w:val="0"/>
          <w:marTop w:val="0"/>
          <w:marBottom w:val="0"/>
          <w:divBdr>
            <w:top w:val="none" w:sz="0" w:space="0" w:color="auto"/>
            <w:left w:val="none" w:sz="0" w:space="0" w:color="auto"/>
            <w:bottom w:val="none" w:sz="0" w:space="0" w:color="auto"/>
            <w:right w:val="none" w:sz="0" w:space="0" w:color="auto"/>
          </w:divBdr>
          <w:divsChild>
            <w:div w:id="2136559650">
              <w:marLeft w:val="0"/>
              <w:marRight w:val="0"/>
              <w:marTop w:val="0"/>
              <w:marBottom w:val="0"/>
              <w:divBdr>
                <w:top w:val="none" w:sz="0" w:space="0" w:color="auto"/>
                <w:left w:val="none" w:sz="0" w:space="0" w:color="auto"/>
                <w:bottom w:val="none" w:sz="0" w:space="0" w:color="auto"/>
                <w:right w:val="none" w:sz="0" w:space="0" w:color="auto"/>
              </w:divBdr>
              <w:divsChild>
                <w:div w:id="1452436367">
                  <w:marLeft w:val="0"/>
                  <w:marRight w:val="0"/>
                  <w:marTop w:val="30"/>
                  <w:marBottom w:val="0"/>
                  <w:divBdr>
                    <w:top w:val="none" w:sz="0" w:space="0" w:color="auto"/>
                    <w:left w:val="none" w:sz="0" w:space="0" w:color="auto"/>
                    <w:bottom w:val="none" w:sz="0" w:space="0" w:color="auto"/>
                    <w:right w:val="none" w:sz="0" w:space="0" w:color="auto"/>
                  </w:divBdr>
                  <w:divsChild>
                    <w:div w:id="1462384429">
                      <w:marLeft w:val="0"/>
                      <w:marRight w:val="0"/>
                      <w:marTop w:val="0"/>
                      <w:marBottom w:val="0"/>
                      <w:divBdr>
                        <w:top w:val="none" w:sz="0" w:space="0" w:color="auto"/>
                        <w:left w:val="none" w:sz="0" w:space="0" w:color="auto"/>
                        <w:bottom w:val="none" w:sz="0" w:space="0" w:color="auto"/>
                        <w:right w:val="none" w:sz="0" w:space="0" w:color="auto"/>
                      </w:divBdr>
                      <w:divsChild>
                        <w:div w:id="1206219159">
                          <w:marLeft w:val="0"/>
                          <w:marRight w:val="0"/>
                          <w:marTop w:val="0"/>
                          <w:marBottom w:val="0"/>
                          <w:divBdr>
                            <w:top w:val="none" w:sz="0" w:space="0" w:color="auto"/>
                            <w:left w:val="none" w:sz="0" w:space="0" w:color="auto"/>
                            <w:bottom w:val="none" w:sz="0" w:space="0" w:color="auto"/>
                            <w:right w:val="none" w:sz="0" w:space="0" w:color="auto"/>
                          </w:divBdr>
                          <w:divsChild>
                            <w:div w:id="1398550510">
                              <w:marLeft w:val="0"/>
                              <w:marRight w:val="0"/>
                              <w:marTop w:val="0"/>
                              <w:marBottom w:val="0"/>
                              <w:divBdr>
                                <w:top w:val="none" w:sz="0" w:space="0" w:color="auto"/>
                                <w:left w:val="none" w:sz="0" w:space="0" w:color="auto"/>
                                <w:bottom w:val="none" w:sz="0" w:space="0" w:color="auto"/>
                                <w:right w:val="none" w:sz="0" w:space="0" w:color="auto"/>
                              </w:divBdr>
                            </w:div>
                            <w:div w:id="1550995804">
                              <w:marLeft w:val="0"/>
                              <w:marRight w:val="0"/>
                              <w:marTop w:val="0"/>
                              <w:marBottom w:val="0"/>
                              <w:divBdr>
                                <w:top w:val="none" w:sz="0" w:space="0" w:color="auto"/>
                                <w:left w:val="none" w:sz="0" w:space="0" w:color="auto"/>
                                <w:bottom w:val="none" w:sz="0" w:space="0" w:color="auto"/>
                                <w:right w:val="none" w:sz="0" w:space="0" w:color="auto"/>
                              </w:divBdr>
                            </w:div>
                            <w:div w:id="1679648214">
                              <w:marLeft w:val="0"/>
                              <w:marRight w:val="0"/>
                              <w:marTop w:val="0"/>
                              <w:marBottom w:val="0"/>
                              <w:divBdr>
                                <w:top w:val="none" w:sz="0" w:space="0" w:color="auto"/>
                                <w:left w:val="none" w:sz="0" w:space="0" w:color="auto"/>
                                <w:bottom w:val="none" w:sz="0" w:space="0" w:color="auto"/>
                                <w:right w:val="none" w:sz="0" w:space="0" w:color="auto"/>
                              </w:divBdr>
                            </w:div>
                            <w:div w:id="2015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2412">
      <w:bodyDiv w:val="1"/>
      <w:marLeft w:val="0"/>
      <w:marRight w:val="0"/>
      <w:marTop w:val="0"/>
      <w:marBottom w:val="0"/>
      <w:divBdr>
        <w:top w:val="none" w:sz="0" w:space="0" w:color="auto"/>
        <w:left w:val="none" w:sz="0" w:space="0" w:color="auto"/>
        <w:bottom w:val="none" w:sz="0" w:space="0" w:color="auto"/>
        <w:right w:val="none" w:sz="0" w:space="0" w:color="auto"/>
      </w:divBdr>
      <w:divsChild>
        <w:div w:id="951980498">
          <w:marLeft w:val="0"/>
          <w:marRight w:val="0"/>
          <w:marTop w:val="0"/>
          <w:marBottom w:val="0"/>
          <w:divBdr>
            <w:top w:val="none" w:sz="0" w:space="0" w:color="auto"/>
            <w:left w:val="none" w:sz="0" w:space="0" w:color="auto"/>
            <w:bottom w:val="none" w:sz="0" w:space="0" w:color="auto"/>
            <w:right w:val="none" w:sz="0" w:space="0" w:color="auto"/>
          </w:divBdr>
          <w:divsChild>
            <w:div w:id="89861982">
              <w:marLeft w:val="0"/>
              <w:marRight w:val="0"/>
              <w:marTop w:val="0"/>
              <w:marBottom w:val="0"/>
              <w:divBdr>
                <w:top w:val="none" w:sz="0" w:space="0" w:color="auto"/>
                <w:left w:val="none" w:sz="0" w:space="0" w:color="auto"/>
                <w:bottom w:val="none" w:sz="0" w:space="0" w:color="auto"/>
                <w:right w:val="none" w:sz="0" w:space="0" w:color="auto"/>
              </w:divBdr>
              <w:divsChild>
                <w:div w:id="1450708696">
                  <w:marLeft w:val="0"/>
                  <w:marRight w:val="0"/>
                  <w:marTop w:val="30"/>
                  <w:marBottom w:val="0"/>
                  <w:divBdr>
                    <w:top w:val="none" w:sz="0" w:space="0" w:color="auto"/>
                    <w:left w:val="none" w:sz="0" w:space="0" w:color="auto"/>
                    <w:bottom w:val="none" w:sz="0" w:space="0" w:color="auto"/>
                    <w:right w:val="none" w:sz="0" w:space="0" w:color="auto"/>
                  </w:divBdr>
                  <w:divsChild>
                    <w:div w:id="615865529">
                      <w:marLeft w:val="0"/>
                      <w:marRight w:val="0"/>
                      <w:marTop w:val="0"/>
                      <w:marBottom w:val="0"/>
                      <w:divBdr>
                        <w:top w:val="none" w:sz="0" w:space="0" w:color="auto"/>
                        <w:left w:val="none" w:sz="0" w:space="0" w:color="auto"/>
                        <w:bottom w:val="none" w:sz="0" w:space="0" w:color="auto"/>
                        <w:right w:val="none" w:sz="0" w:space="0" w:color="auto"/>
                      </w:divBdr>
                      <w:divsChild>
                        <w:div w:id="1231770754">
                          <w:marLeft w:val="0"/>
                          <w:marRight w:val="0"/>
                          <w:marTop w:val="0"/>
                          <w:marBottom w:val="0"/>
                          <w:divBdr>
                            <w:top w:val="none" w:sz="0" w:space="0" w:color="auto"/>
                            <w:left w:val="none" w:sz="0" w:space="0" w:color="auto"/>
                            <w:bottom w:val="none" w:sz="0" w:space="0" w:color="auto"/>
                            <w:right w:val="none" w:sz="0" w:space="0" w:color="auto"/>
                          </w:divBdr>
                          <w:divsChild>
                            <w:div w:id="1848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8248">
      <w:bodyDiv w:val="1"/>
      <w:marLeft w:val="0"/>
      <w:marRight w:val="0"/>
      <w:marTop w:val="0"/>
      <w:marBottom w:val="0"/>
      <w:divBdr>
        <w:top w:val="none" w:sz="0" w:space="0" w:color="auto"/>
        <w:left w:val="none" w:sz="0" w:space="0" w:color="auto"/>
        <w:bottom w:val="none" w:sz="0" w:space="0" w:color="auto"/>
        <w:right w:val="none" w:sz="0" w:space="0" w:color="auto"/>
      </w:divBdr>
      <w:divsChild>
        <w:div w:id="497968468">
          <w:marLeft w:val="0"/>
          <w:marRight w:val="0"/>
          <w:marTop w:val="0"/>
          <w:marBottom w:val="0"/>
          <w:divBdr>
            <w:top w:val="none" w:sz="0" w:space="0" w:color="auto"/>
            <w:left w:val="none" w:sz="0" w:space="0" w:color="auto"/>
            <w:bottom w:val="none" w:sz="0" w:space="0" w:color="auto"/>
            <w:right w:val="none" w:sz="0" w:space="0" w:color="auto"/>
          </w:divBdr>
          <w:divsChild>
            <w:div w:id="706561433">
              <w:marLeft w:val="0"/>
              <w:marRight w:val="0"/>
              <w:marTop w:val="0"/>
              <w:marBottom w:val="0"/>
              <w:divBdr>
                <w:top w:val="none" w:sz="0" w:space="0" w:color="auto"/>
                <w:left w:val="none" w:sz="0" w:space="0" w:color="auto"/>
                <w:bottom w:val="none" w:sz="0" w:space="0" w:color="auto"/>
                <w:right w:val="none" w:sz="0" w:space="0" w:color="auto"/>
              </w:divBdr>
              <w:divsChild>
                <w:div w:id="1969703495">
                  <w:marLeft w:val="0"/>
                  <w:marRight w:val="0"/>
                  <w:marTop w:val="30"/>
                  <w:marBottom w:val="0"/>
                  <w:divBdr>
                    <w:top w:val="none" w:sz="0" w:space="0" w:color="auto"/>
                    <w:left w:val="none" w:sz="0" w:space="0" w:color="auto"/>
                    <w:bottom w:val="none" w:sz="0" w:space="0" w:color="auto"/>
                    <w:right w:val="none" w:sz="0" w:space="0" w:color="auto"/>
                  </w:divBdr>
                  <w:divsChild>
                    <w:div w:id="298996892">
                      <w:marLeft w:val="0"/>
                      <w:marRight w:val="0"/>
                      <w:marTop w:val="0"/>
                      <w:marBottom w:val="0"/>
                      <w:divBdr>
                        <w:top w:val="none" w:sz="0" w:space="0" w:color="auto"/>
                        <w:left w:val="none" w:sz="0" w:space="0" w:color="auto"/>
                        <w:bottom w:val="none" w:sz="0" w:space="0" w:color="auto"/>
                        <w:right w:val="none" w:sz="0" w:space="0" w:color="auto"/>
                      </w:divBdr>
                      <w:divsChild>
                        <w:div w:id="122775289">
                          <w:marLeft w:val="0"/>
                          <w:marRight w:val="0"/>
                          <w:marTop w:val="0"/>
                          <w:marBottom w:val="0"/>
                          <w:divBdr>
                            <w:top w:val="none" w:sz="0" w:space="0" w:color="auto"/>
                            <w:left w:val="none" w:sz="0" w:space="0" w:color="auto"/>
                            <w:bottom w:val="none" w:sz="0" w:space="0" w:color="auto"/>
                            <w:right w:val="none" w:sz="0" w:space="0" w:color="auto"/>
                          </w:divBdr>
                          <w:divsChild>
                            <w:div w:id="6582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C687A-9347-47DA-A292-E9E7A44E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SBV - Vu Phap che</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Thanh Huong</dc:creator>
  <cp:lastModifiedBy>Hewlett-Packard Company</cp:lastModifiedBy>
  <cp:revision>2</cp:revision>
  <cp:lastPrinted>2019-03-21T07:54:00Z</cp:lastPrinted>
  <dcterms:created xsi:type="dcterms:W3CDTF">2019-03-26T08:28:00Z</dcterms:created>
  <dcterms:modified xsi:type="dcterms:W3CDTF">2019-03-26T08:28:00Z</dcterms:modified>
</cp:coreProperties>
</file>