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4" w:type="dxa"/>
        <w:tblInd w:w="-318" w:type="dxa"/>
        <w:tblLook w:val="04A0" w:firstRow="1" w:lastRow="0" w:firstColumn="1" w:lastColumn="0" w:noHBand="0" w:noVBand="1"/>
      </w:tblPr>
      <w:tblGrid>
        <w:gridCol w:w="4112"/>
        <w:gridCol w:w="5562"/>
      </w:tblGrid>
      <w:tr w:rsidR="00C55F00" w:rsidRPr="003901CA" w14:paraId="2FC7F042" w14:textId="77777777" w:rsidTr="00647806">
        <w:tc>
          <w:tcPr>
            <w:tcW w:w="4112" w:type="dxa"/>
          </w:tcPr>
          <w:p w14:paraId="782CB91B" w14:textId="77777777" w:rsidR="001D3B43" w:rsidRPr="004D5947" w:rsidRDefault="00FB42C4" w:rsidP="00647806">
            <w:pPr>
              <w:tabs>
                <w:tab w:val="center" w:pos="6300"/>
              </w:tabs>
              <w:ind w:left="-252"/>
              <w:jc w:val="center"/>
              <w:rPr>
                <w:b/>
                <w:szCs w:val="26"/>
              </w:rPr>
            </w:pPr>
            <w:r w:rsidRPr="004D5947">
              <w:rPr>
                <w:b/>
                <w:szCs w:val="26"/>
              </w:rPr>
              <w:t>NGÂN HÀNG NHÀ NƯỚC</w:t>
            </w:r>
          </w:p>
          <w:p w14:paraId="66C6261C" w14:textId="11D0382D" w:rsidR="00FB42C4" w:rsidRPr="004D5947" w:rsidRDefault="00FB42C4" w:rsidP="00647806">
            <w:pPr>
              <w:tabs>
                <w:tab w:val="center" w:pos="6300"/>
              </w:tabs>
              <w:ind w:left="-252" w:firstLine="34"/>
              <w:jc w:val="center"/>
              <w:rPr>
                <w:b/>
                <w:szCs w:val="26"/>
              </w:rPr>
            </w:pPr>
            <w:r w:rsidRPr="004D5947">
              <w:rPr>
                <w:b/>
                <w:szCs w:val="26"/>
              </w:rPr>
              <w:t>VIỆT NAM</w:t>
            </w:r>
          </w:p>
          <w:p w14:paraId="5AB0F030" w14:textId="77777777" w:rsidR="007A68C5" w:rsidRDefault="003766EE" w:rsidP="00647806">
            <w:pPr>
              <w:tabs>
                <w:tab w:val="center" w:pos="1620"/>
                <w:tab w:val="center" w:pos="6300"/>
              </w:tabs>
              <w:ind w:left="-252" w:firstLine="425"/>
              <w:jc w:val="center"/>
              <w:rPr>
                <w:sz w:val="28"/>
                <w:szCs w:val="28"/>
              </w:rPr>
            </w:pPr>
            <w:r>
              <w:rPr>
                <w:noProof/>
              </w:rPr>
              <mc:AlternateContent>
                <mc:Choice Requires="wps">
                  <w:drawing>
                    <wp:anchor distT="4294967295" distB="4294967295" distL="114300" distR="114300" simplePos="0" relativeHeight="251657728" behindDoc="0" locked="0" layoutInCell="1" allowOverlap="1" wp14:anchorId="0E2F1CD5" wp14:editId="4071E215">
                      <wp:simplePos x="0" y="0"/>
                      <wp:positionH relativeFrom="column">
                        <wp:posOffset>899160</wp:posOffset>
                      </wp:positionH>
                      <wp:positionV relativeFrom="paragraph">
                        <wp:posOffset>34289</wp:posOffset>
                      </wp:positionV>
                      <wp:extent cx="71310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C6CD5" id="Line 3" o:spid="_x0000_s1026"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0.8pt,2.7pt" to="126.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">
                      <o:lock v:ext="edit" shapetype="f"/>
                    </v:line>
                  </w:pict>
                </mc:Fallback>
              </mc:AlternateContent>
            </w:r>
          </w:p>
          <w:p w14:paraId="50FB507B" w14:textId="7C07CC38" w:rsidR="00F65DDA" w:rsidRPr="003901CA" w:rsidRDefault="00FA6DED" w:rsidP="00647806">
            <w:pPr>
              <w:tabs>
                <w:tab w:val="center" w:pos="1620"/>
                <w:tab w:val="center" w:pos="6300"/>
              </w:tabs>
              <w:ind w:left="-252"/>
              <w:jc w:val="center"/>
              <w:rPr>
                <w:b/>
              </w:rPr>
            </w:pPr>
            <w:r>
              <w:rPr>
                <w:sz w:val="28"/>
                <w:szCs w:val="28"/>
              </w:rPr>
              <w:t xml:space="preserve">Số: </w:t>
            </w:r>
            <w:r w:rsidR="00EC32EB">
              <w:rPr>
                <w:sz w:val="28"/>
                <w:szCs w:val="28"/>
                <w:lang w:val="vi-VN"/>
              </w:rPr>
              <w:t xml:space="preserve">          </w:t>
            </w:r>
            <w:r w:rsidR="00F65DDA" w:rsidRPr="003901CA">
              <w:rPr>
                <w:sz w:val="28"/>
                <w:szCs w:val="28"/>
              </w:rPr>
              <w:t>/TTr-</w:t>
            </w:r>
            <w:r w:rsidR="00E36909">
              <w:rPr>
                <w:sz w:val="28"/>
                <w:szCs w:val="28"/>
              </w:rPr>
              <w:t>NHNN</w:t>
            </w:r>
          </w:p>
        </w:tc>
        <w:tc>
          <w:tcPr>
            <w:tcW w:w="5562" w:type="dxa"/>
          </w:tcPr>
          <w:p w14:paraId="544B5FDD" w14:textId="77777777" w:rsidR="00F65DDA" w:rsidRPr="003901CA" w:rsidRDefault="00F65DDA" w:rsidP="00647806">
            <w:pPr>
              <w:tabs>
                <w:tab w:val="center" w:pos="1620"/>
                <w:tab w:val="center" w:pos="6300"/>
              </w:tabs>
              <w:ind w:left="34"/>
              <w:jc w:val="center"/>
              <w:rPr>
                <w:b/>
                <w:sz w:val="28"/>
                <w:szCs w:val="28"/>
              </w:rPr>
            </w:pPr>
            <w:r w:rsidRPr="003901CA">
              <w:rPr>
                <w:b/>
                <w:szCs w:val="26"/>
              </w:rPr>
              <w:t>CỘNG HÒA XÃ HỘI CHỦ NGHĨA VIỆT NAM</w:t>
            </w:r>
          </w:p>
          <w:p w14:paraId="6AA991AD" w14:textId="5232712F" w:rsidR="00F65DDA" w:rsidRPr="003901CA" w:rsidRDefault="00F65DDA" w:rsidP="00647806">
            <w:pPr>
              <w:tabs>
                <w:tab w:val="center" w:pos="1620"/>
                <w:tab w:val="center" w:pos="6300"/>
              </w:tabs>
              <w:ind w:left="317" w:hanging="109"/>
              <w:jc w:val="center"/>
              <w:rPr>
                <w:b/>
                <w:sz w:val="28"/>
                <w:szCs w:val="28"/>
              </w:rPr>
            </w:pPr>
            <w:r w:rsidRPr="003901CA">
              <w:rPr>
                <w:b/>
                <w:sz w:val="28"/>
                <w:szCs w:val="28"/>
              </w:rPr>
              <w:t>Độc lập – Tự do – Hạnh phúc</w:t>
            </w:r>
          </w:p>
          <w:p w14:paraId="06468560" w14:textId="77777777" w:rsidR="00F65DDA" w:rsidRPr="003901CA" w:rsidRDefault="003766EE" w:rsidP="00647806">
            <w:pPr>
              <w:tabs>
                <w:tab w:val="center" w:pos="1620"/>
                <w:tab w:val="center" w:pos="6300"/>
              </w:tabs>
              <w:ind w:left="851" w:firstLine="425"/>
              <w:jc w:val="center"/>
              <w:rPr>
                <w:i/>
                <w:sz w:val="28"/>
                <w:szCs w:val="28"/>
              </w:rPr>
            </w:pPr>
            <w:r>
              <w:rPr>
                <w:noProof/>
              </w:rPr>
              <mc:AlternateContent>
                <mc:Choice Requires="wps">
                  <w:drawing>
                    <wp:anchor distT="0" distB="0" distL="114300" distR="114300" simplePos="0" relativeHeight="251656704" behindDoc="0" locked="0" layoutInCell="1" allowOverlap="1" wp14:anchorId="6BFB1D23" wp14:editId="1B99BBEE">
                      <wp:simplePos x="0" y="0"/>
                      <wp:positionH relativeFrom="column">
                        <wp:posOffset>554355</wp:posOffset>
                      </wp:positionH>
                      <wp:positionV relativeFrom="paragraph">
                        <wp:posOffset>38735</wp:posOffset>
                      </wp:positionV>
                      <wp:extent cx="22174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4945"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3.05pt" to="218.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">
                      <o:lock v:ext="edit" shapetype="f"/>
                    </v:line>
                  </w:pict>
                </mc:Fallback>
              </mc:AlternateContent>
            </w:r>
          </w:p>
          <w:p w14:paraId="5A775A16" w14:textId="7E79CAF3" w:rsidR="00F65DDA" w:rsidRPr="00EC32EB" w:rsidRDefault="00F65DDA" w:rsidP="00647806">
            <w:pPr>
              <w:tabs>
                <w:tab w:val="center" w:pos="1620"/>
                <w:tab w:val="center" w:pos="6300"/>
              </w:tabs>
              <w:jc w:val="center"/>
              <w:rPr>
                <w:b/>
                <w:lang w:val="vi-VN"/>
              </w:rPr>
            </w:pPr>
            <w:r w:rsidRPr="003901CA">
              <w:rPr>
                <w:i/>
                <w:sz w:val="28"/>
                <w:szCs w:val="28"/>
              </w:rPr>
              <w:t>Hà Nội, ngày</w:t>
            </w:r>
            <w:r w:rsidR="004D1967">
              <w:rPr>
                <w:i/>
                <w:sz w:val="28"/>
                <w:szCs w:val="28"/>
              </w:rPr>
              <w:t xml:space="preserve"> </w:t>
            </w:r>
            <w:r w:rsidR="00EC32EB">
              <w:rPr>
                <w:i/>
                <w:sz w:val="28"/>
                <w:szCs w:val="28"/>
                <w:lang w:val="vi-VN"/>
              </w:rPr>
              <w:t xml:space="preserve"> </w:t>
            </w:r>
            <w:r w:rsidR="00C55F00">
              <w:rPr>
                <w:i/>
                <w:sz w:val="28"/>
                <w:szCs w:val="28"/>
                <w:lang w:val="vi-VN"/>
              </w:rPr>
              <w:t xml:space="preserve"> </w:t>
            </w:r>
            <w:r w:rsidR="00EC32EB">
              <w:rPr>
                <w:i/>
                <w:sz w:val="28"/>
                <w:szCs w:val="28"/>
                <w:lang w:val="vi-VN"/>
              </w:rPr>
              <w:t xml:space="preserve"> </w:t>
            </w:r>
            <w:r w:rsidR="00363263">
              <w:rPr>
                <w:i/>
                <w:sz w:val="28"/>
                <w:szCs w:val="28"/>
              </w:rPr>
              <w:t xml:space="preserve"> </w:t>
            </w:r>
            <w:r w:rsidR="00A7411F">
              <w:rPr>
                <w:i/>
                <w:sz w:val="28"/>
                <w:szCs w:val="28"/>
              </w:rPr>
              <w:t xml:space="preserve"> </w:t>
            </w:r>
            <w:r w:rsidRPr="003901CA">
              <w:rPr>
                <w:i/>
                <w:sz w:val="28"/>
                <w:szCs w:val="28"/>
              </w:rPr>
              <w:t>tháng</w:t>
            </w:r>
            <w:r w:rsidR="00BD5B16">
              <w:rPr>
                <w:i/>
                <w:sz w:val="28"/>
                <w:szCs w:val="28"/>
              </w:rPr>
              <w:t xml:space="preserve"> </w:t>
            </w:r>
            <w:r w:rsidR="00EC32EB">
              <w:rPr>
                <w:i/>
                <w:sz w:val="28"/>
                <w:szCs w:val="28"/>
                <w:lang w:val="vi-VN"/>
              </w:rPr>
              <w:t xml:space="preserve">   </w:t>
            </w:r>
            <w:r w:rsidR="008A2C0E">
              <w:rPr>
                <w:i/>
                <w:sz w:val="28"/>
                <w:szCs w:val="28"/>
              </w:rPr>
              <w:t xml:space="preserve"> </w:t>
            </w:r>
            <w:r w:rsidR="00E36909">
              <w:rPr>
                <w:i/>
                <w:sz w:val="28"/>
                <w:szCs w:val="28"/>
              </w:rPr>
              <w:t xml:space="preserve">năm </w:t>
            </w:r>
            <w:r w:rsidR="00B3039A">
              <w:rPr>
                <w:i/>
                <w:sz w:val="28"/>
                <w:szCs w:val="28"/>
              </w:rPr>
              <w:t>202</w:t>
            </w:r>
            <w:r w:rsidR="00EC32EB">
              <w:rPr>
                <w:i/>
                <w:sz w:val="28"/>
                <w:szCs w:val="28"/>
                <w:lang w:val="vi-VN"/>
              </w:rPr>
              <w:t>4</w:t>
            </w:r>
          </w:p>
        </w:tc>
      </w:tr>
    </w:tbl>
    <w:p w14:paraId="25FF21EF" w14:textId="5F8D7D99" w:rsidR="00C55F00" w:rsidRPr="00647806" w:rsidRDefault="00C55F00" w:rsidP="00647806">
      <w:pPr>
        <w:tabs>
          <w:tab w:val="center" w:pos="1620"/>
          <w:tab w:val="center" w:pos="6300"/>
        </w:tabs>
        <w:spacing w:before="120" w:after="120" w:line="360" w:lineRule="exact"/>
        <w:ind w:left="851" w:right="-142" w:firstLine="425"/>
        <w:jc w:val="both"/>
        <w:rPr>
          <w:b/>
          <w:sz w:val="28"/>
          <w:szCs w:val="28"/>
        </w:rPr>
      </w:pPr>
      <w:r>
        <w:rPr>
          <w:b/>
          <w:noProof/>
          <w:sz w:val="8"/>
        </w:rPr>
        <mc:AlternateContent>
          <mc:Choice Requires="wps">
            <w:drawing>
              <wp:anchor distT="0" distB="0" distL="114300" distR="114300" simplePos="0" relativeHeight="251661824" behindDoc="0" locked="0" layoutInCell="1" allowOverlap="1" wp14:anchorId="34E73534" wp14:editId="32750891">
                <wp:simplePos x="0" y="0"/>
                <wp:positionH relativeFrom="column">
                  <wp:posOffset>-472440</wp:posOffset>
                </wp:positionH>
                <wp:positionV relativeFrom="paragraph">
                  <wp:posOffset>167640</wp:posOffset>
                </wp:positionV>
                <wp:extent cx="1709420" cy="484422"/>
                <wp:effectExtent l="0" t="0" r="17780" b="11430"/>
                <wp:wrapNone/>
                <wp:docPr id="5" name="Text Box 5"/>
                <wp:cNvGraphicFramePr/>
                <a:graphic xmlns:a="http://schemas.openxmlformats.org/drawingml/2006/main">
                  <a:graphicData uri="http://schemas.microsoft.com/office/word/2010/wordprocessingShape">
                    <wps:wsp>
                      <wps:cNvSpPr txBox="1"/>
                      <wps:spPr>
                        <a:xfrm>
                          <a:off x="0" y="0"/>
                          <a:ext cx="1709420" cy="484422"/>
                        </a:xfrm>
                        <a:prstGeom prst="rect">
                          <a:avLst/>
                        </a:prstGeom>
                        <a:solidFill>
                          <a:schemeClr val="lt1"/>
                        </a:solidFill>
                        <a:ln w="6350">
                          <a:solidFill>
                            <a:prstClr val="black"/>
                          </a:solidFill>
                        </a:ln>
                      </wps:spPr>
                      <wps:txbx>
                        <w:txbxContent>
                          <w:p w14:paraId="5641ECA4" w14:textId="0A22D555" w:rsidR="00566AC4" w:rsidRPr="00566AC4" w:rsidRDefault="00566AC4" w:rsidP="00566AC4">
                            <w:pPr>
                              <w:jc w:val="center"/>
                              <w:rPr>
                                <w:color w:val="0070C0"/>
                                <w:lang w:val="vi-VN"/>
                              </w:rPr>
                            </w:pPr>
                            <w:r w:rsidRPr="00566AC4">
                              <w:rPr>
                                <w:color w:val="0070C0"/>
                              </w:rPr>
                              <w:t>DỰ</w:t>
                            </w:r>
                            <w:r w:rsidRPr="00566AC4">
                              <w:rPr>
                                <w:color w:val="0070C0"/>
                                <w:lang w:val="vi-VN"/>
                              </w:rPr>
                              <w:t xml:space="preserve"> THẢO</w:t>
                            </w:r>
                          </w:p>
                          <w:p w14:paraId="755EDC84" w14:textId="2E04F8B8" w:rsidR="00566AC4" w:rsidRPr="00566AC4" w:rsidRDefault="00566AC4" w:rsidP="00566AC4">
                            <w:pPr>
                              <w:jc w:val="center"/>
                              <w:rPr>
                                <w:color w:val="0070C0"/>
                                <w:lang w:val="vi-VN"/>
                              </w:rPr>
                            </w:pPr>
                            <w:r w:rsidRPr="00566AC4">
                              <w:rPr>
                                <w:color w:val="0070C0"/>
                                <w:lang w:val="vi-VN"/>
                              </w:rPr>
                              <w:t xml:space="preserve">NGÀY </w:t>
                            </w:r>
                            <w:r w:rsidR="00B25355">
                              <w:rPr>
                                <w:color w:val="0070C0"/>
                              </w:rPr>
                              <w:t>30</w:t>
                            </w:r>
                            <w:r w:rsidRPr="00566AC4">
                              <w:rPr>
                                <w:color w:val="0070C0"/>
                                <w:lang w:val="vi-VN"/>
                              </w:rPr>
                              <w:t>/10/2024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E73534" id="_x0000_t202" coordsize="21600,21600" o:spt="202" path="m,l,21600r21600,l21600,xe">
                <v:stroke joinstyle="miter"/>
                <v:path gradientshapeok="t" o:connecttype="rect"/>
              </v:shapetype>
              <v:shape id="Text Box 5" o:spid="_x0000_s1026" type="#_x0000_t202" style="position:absolute;left:0;text-align:left;margin-left:-37.2pt;margin-top:13.2pt;width:134.6pt;height:38.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" fillcolor="white [3201]" strokeweight=".5pt">
                <v:textbox>
                  <w:txbxContent>
                    <w:p w14:paraId="5641ECA4" w14:textId="0A22D555" w:rsidR="00566AC4" w:rsidRPr="00566AC4" w:rsidRDefault="00566AC4" w:rsidP="00566AC4">
                      <w:pPr>
                        <w:jc w:val="center"/>
                        <w:rPr>
                          <w:color w:val="0070C0"/>
                          <w:lang w:val="vi-VN"/>
                        </w:rPr>
                      </w:pPr>
                      <w:r w:rsidRPr="00566AC4">
                        <w:rPr>
                          <w:color w:val="0070C0"/>
                        </w:rPr>
                        <w:t>DỰ</w:t>
                      </w:r>
                      <w:r w:rsidRPr="00566AC4">
                        <w:rPr>
                          <w:color w:val="0070C0"/>
                          <w:lang w:val="vi-VN"/>
                        </w:rPr>
                        <w:t xml:space="preserve"> THẢO</w:t>
                      </w:r>
                    </w:p>
                    <w:p w14:paraId="755EDC84" w14:textId="2E04F8B8" w:rsidR="00566AC4" w:rsidRPr="00566AC4" w:rsidRDefault="00566AC4" w:rsidP="00566AC4">
                      <w:pPr>
                        <w:jc w:val="center"/>
                        <w:rPr>
                          <w:color w:val="0070C0"/>
                          <w:lang w:val="vi-VN"/>
                        </w:rPr>
                      </w:pPr>
                      <w:r w:rsidRPr="00566AC4">
                        <w:rPr>
                          <w:color w:val="0070C0"/>
                          <w:lang w:val="vi-VN"/>
                        </w:rPr>
                        <w:t xml:space="preserve">NGÀY </w:t>
                      </w:r>
                      <w:r w:rsidR="00B25355">
                        <w:rPr>
                          <w:color w:val="0070C0"/>
                        </w:rPr>
                        <w:t>30</w:t>
                      </w:r>
                      <w:r w:rsidRPr="00566AC4">
                        <w:rPr>
                          <w:color w:val="0070C0"/>
                          <w:lang w:val="vi-VN"/>
                        </w:rPr>
                        <w:t>/10/2024</w:t>
                      </w:r>
                    </w:p>
                  </w:txbxContent>
                </v:textbox>
              </v:shape>
            </w:pict>
          </mc:Fallback>
        </mc:AlternateContent>
      </w:r>
    </w:p>
    <w:p w14:paraId="5A88D8F2" w14:textId="0558C81C" w:rsidR="004015DF" w:rsidRPr="00647806" w:rsidRDefault="00A91CFA" w:rsidP="00647806">
      <w:pPr>
        <w:spacing w:before="120" w:after="120" w:line="360" w:lineRule="exact"/>
        <w:ind w:right="-360" w:hanging="11"/>
        <w:jc w:val="center"/>
        <w:rPr>
          <w:b/>
          <w:sz w:val="28"/>
          <w:szCs w:val="28"/>
        </w:rPr>
      </w:pPr>
      <w:r w:rsidRPr="00647806">
        <w:rPr>
          <w:b/>
          <w:sz w:val="28"/>
          <w:szCs w:val="28"/>
        </w:rPr>
        <w:t>TỜ TRÌNH</w:t>
      </w:r>
    </w:p>
    <w:p w14:paraId="2057B78C" w14:textId="6CABE522" w:rsidR="00EC32EB" w:rsidRPr="00647806" w:rsidRDefault="00A91CFA" w:rsidP="00647806">
      <w:pPr>
        <w:autoSpaceDE w:val="0"/>
        <w:autoSpaceDN w:val="0"/>
        <w:spacing w:before="120" w:after="120" w:line="360" w:lineRule="exact"/>
        <w:jc w:val="center"/>
        <w:rPr>
          <w:b/>
          <w:bCs/>
          <w:color w:val="000000"/>
          <w:spacing w:val="4"/>
          <w:sz w:val="28"/>
          <w:szCs w:val="28"/>
          <w:lang w:val="vi-VN" w:eastAsia="vi-VN"/>
        </w:rPr>
      </w:pPr>
      <w:r w:rsidRPr="00647806">
        <w:rPr>
          <w:b/>
          <w:sz w:val="28"/>
          <w:szCs w:val="28"/>
        </w:rPr>
        <w:t>V/v</w:t>
      </w:r>
      <w:r w:rsidR="003A66D8" w:rsidRPr="00647806">
        <w:rPr>
          <w:b/>
          <w:sz w:val="28"/>
          <w:szCs w:val="28"/>
        </w:rPr>
        <w:t xml:space="preserve"> </w:t>
      </w:r>
      <w:r w:rsidR="0077093B" w:rsidRPr="00647806">
        <w:rPr>
          <w:b/>
          <w:sz w:val="28"/>
          <w:szCs w:val="28"/>
        </w:rPr>
        <w:t>đề nghị xây dựng</w:t>
      </w:r>
      <w:r w:rsidR="00C25CAC" w:rsidRPr="00647806">
        <w:rPr>
          <w:b/>
          <w:sz w:val="28"/>
          <w:szCs w:val="28"/>
          <w:lang w:val="vi-VN"/>
        </w:rPr>
        <w:t xml:space="preserve"> Nghị định</w:t>
      </w:r>
      <w:r w:rsidR="0077093B" w:rsidRPr="00647806">
        <w:rPr>
          <w:b/>
          <w:sz w:val="28"/>
          <w:szCs w:val="28"/>
        </w:rPr>
        <w:t xml:space="preserve"> </w:t>
      </w:r>
      <w:r w:rsidR="00C25CAC" w:rsidRPr="00647806">
        <w:rPr>
          <w:b/>
          <w:bCs/>
          <w:color w:val="000000"/>
          <w:spacing w:val="4"/>
          <w:sz w:val="28"/>
          <w:szCs w:val="28"/>
          <w:lang w:eastAsia="vi-VN"/>
        </w:rPr>
        <w:t>q</w:t>
      </w:r>
      <w:r w:rsidR="00EC32EB" w:rsidRPr="00647806">
        <w:rPr>
          <w:b/>
          <w:bCs/>
          <w:color w:val="000000"/>
          <w:spacing w:val="4"/>
          <w:sz w:val="28"/>
          <w:szCs w:val="28"/>
          <w:lang w:eastAsia="vi-VN"/>
        </w:rPr>
        <w:t xml:space="preserve">uy định về dịch vụ dùng tài khoản viễn thông thanh toán cho hàng hóa, dịch vụ </w:t>
      </w:r>
      <w:r w:rsidR="00FE5676" w:rsidRPr="00647806">
        <w:rPr>
          <w:b/>
          <w:bCs/>
          <w:color w:val="000000"/>
          <w:spacing w:val="4"/>
          <w:sz w:val="28"/>
          <w:szCs w:val="28"/>
          <w:lang w:eastAsia="vi-VN"/>
        </w:rPr>
        <w:t>tại</w:t>
      </w:r>
      <w:r w:rsidR="00FE5676" w:rsidRPr="00647806">
        <w:rPr>
          <w:b/>
          <w:bCs/>
          <w:color w:val="000000"/>
          <w:spacing w:val="4"/>
          <w:sz w:val="28"/>
          <w:szCs w:val="28"/>
          <w:lang w:val="vi-VN" w:eastAsia="vi-VN"/>
        </w:rPr>
        <w:t xml:space="preserve"> Việt Nam</w:t>
      </w:r>
    </w:p>
    <w:p w14:paraId="3E58CF88" w14:textId="06FBAF48" w:rsidR="00C55F00" w:rsidRPr="00097BA2" w:rsidRDefault="003766EE" w:rsidP="00647806">
      <w:pPr>
        <w:spacing w:before="120" w:after="120" w:line="360" w:lineRule="exact"/>
        <w:rPr>
          <w:sz w:val="2"/>
          <w:szCs w:val="28"/>
        </w:rPr>
      </w:pPr>
      <w:r>
        <w:rPr>
          <w:noProof/>
        </w:rPr>
        <mc:AlternateContent>
          <mc:Choice Requires="wps">
            <w:drawing>
              <wp:anchor distT="4294967295" distB="4294967295" distL="114300" distR="114300" simplePos="0" relativeHeight="251658752" behindDoc="0" locked="0" layoutInCell="1" allowOverlap="1" wp14:anchorId="73CB68CF" wp14:editId="5D80B4C0">
                <wp:simplePos x="0" y="0"/>
                <wp:positionH relativeFrom="column">
                  <wp:posOffset>1597025</wp:posOffset>
                </wp:positionH>
                <wp:positionV relativeFrom="paragraph">
                  <wp:posOffset>22224</wp:posOffset>
                </wp:positionV>
                <wp:extent cx="28384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8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DFD43E" id="_x0000_t32" coordsize="21600,21600" o:spt="32" o:oned="t" path="m,l21600,21600e" filled="f">
                <v:path arrowok="t" fillok="f" o:connecttype="none"/>
                <o:lock v:ext="edit" shapetype="t"/>
              </v:shapetype>
              <v:shape id="Straight Arrow Connector 3" o:spid="_x0000_s1026" type="#_x0000_t32" style="position:absolute;margin-left:125.75pt;margin-top:1.75pt;width:223.5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">
                <o:lock v:ext="edit" shapetype="f"/>
              </v:shape>
            </w:pict>
          </mc:Fallback>
        </mc:AlternateContent>
      </w:r>
    </w:p>
    <w:p w14:paraId="7EFF336E" w14:textId="00800420" w:rsidR="00FD5AEB" w:rsidRDefault="003A66D8" w:rsidP="00647806">
      <w:pPr>
        <w:spacing w:before="120" w:after="120" w:line="360" w:lineRule="auto"/>
        <w:jc w:val="center"/>
        <w:rPr>
          <w:sz w:val="28"/>
          <w:szCs w:val="28"/>
        </w:rPr>
      </w:pPr>
      <w:r>
        <w:rPr>
          <w:sz w:val="28"/>
          <w:szCs w:val="28"/>
        </w:rPr>
        <w:t>Kính gửi:</w:t>
      </w:r>
      <w:r w:rsidR="008552D5">
        <w:rPr>
          <w:sz w:val="28"/>
          <w:szCs w:val="28"/>
        </w:rPr>
        <w:t xml:space="preserve"> </w:t>
      </w:r>
      <w:r w:rsidR="00E36909">
        <w:rPr>
          <w:sz w:val="28"/>
          <w:szCs w:val="28"/>
        </w:rPr>
        <w:t>Chính phủ</w:t>
      </w:r>
    </w:p>
    <w:p w14:paraId="73E657C1" w14:textId="77777777" w:rsidR="00FA7447" w:rsidRPr="00E36909" w:rsidRDefault="00FA7447" w:rsidP="00647806">
      <w:pPr>
        <w:spacing w:before="120" w:after="120" w:line="276" w:lineRule="auto"/>
        <w:jc w:val="center"/>
        <w:rPr>
          <w:sz w:val="4"/>
          <w:szCs w:val="28"/>
        </w:rPr>
      </w:pPr>
    </w:p>
    <w:p w14:paraId="66C18A03" w14:textId="01EE8501" w:rsidR="003573DF" w:rsidRPr="00E614E9" w:rsidRDefault="003573DF" w:rsidP="00647806">
      <w:pPr>
        <w:spacing w:before="120" w:after="120" w:line="276" w:lineRule="auto"/>
        <w:ind w:firstLine="720"/>
        <w:jc w:val="both"/>
        <w:rPr>
          <w:color w:val="000000"/>
          <w:sz w:val="28"/>
          <w:szCs w:val="28"/>
        </w:rPr>
      </w:pPr>
      <w:r w:rsidRPr="003856F0">
        <w:rPr>
          <w:sz w:val="28"/>
          <w:szCs w:val="28"/>
        </w:rPr>
        <w:t xml:space="preserve">Thực hiện </w:t>
      </w:r>
      <w:r w:rsidR="00C55F00">
        <w:rPr>
          <w:sz w:val="28"/>
          <w:szCs w:val="28"/>
        </w:rPr>
        <w:t>q</w:t>
      </w:r>
      <w:r w:rsidRPr="003856F0">
        <w:rPr>
          <w:sz w:val="28"/>
          <w:szCs w:val="28"/>
        </w:rPr>
        <w:t>uy định tại Luật ban hành văn bản quy phạm pháp luật năm 2015</w:t>
      </w:r>
      <w:r w:rsidR="00C25CAC">
        <w:rPr>
          <w:sz w:val="28"/>
          <w:szCs w:val="28"/>
          <w:lang w:val="vi-VN"/>
        </w:rPr>
        <w:t xml:space="preserve"> (đã được sửa đổi, bổ sung năm 2020)</w:t>
      </w:r>
      <w:r w:rsidRPr="003856F0">
        <w:rPr>
          <w:sz w:val="28"/>
          <w:szCs w:val="28"/>
        </w:rPr>
        <w:t xml:space="preserve"> và </w:t>
      </w:r>
      <w:r w:rsidR="0075230C" w:rsidRPr="003856F0">
        <w:rPr>
          <w:sz w:val="28"/>
          <w:szCs w:val="28"/>
        </w:rPr>
        <w:t>t</w:t>
      </w:r>
      <w:r w:rsidR="00A313DC" w:rsidRPr="003856F0">
        <w:rPr>
          <w:sz w:val="28"/>
          <w:szCs w:val="28"/>
        </w:rPr>
        <w:t>riển khai thực hiện</w:t>
      </w:r>
      <w:r w:rsidR="00E36909" w:rsidRPr="003856F0">
        <w:rPr>
          <w:sz w:val="28"/>
          <w:szCs w:val="28"/>
        </w:rPr>
        <w:t xml:space="preserve"> </w:t>
      </w:r>
      <w:r w:rsidR="00E206D8" w:rsidRPr="003856F0">
        <w:rPr>
          <w:color w:val="000000"/>
          <w:sz w:val="28"/>
          <w:szCs w:val="28"/>
        </w:rPr>
        <w:t xml:space="preserve">Nghị quyết số 52-NQ/TW ngày 27/9/2019 của Bộ Chính trị về một số chủ trương, chính sách chủ động tham gia cuộc Cách mạng công nghiệp lần thứ </w:t>
      </w:r>
      <w:r w:rsidR="00377B79">
        <w:rPr>
          <w:color w:val="000000"/>
          <w:sz w:val="28"/>
          <w:szCs w:val="28"/>
        </w:rPr>
        <w:t>t</w:t>
      </w:r>
      <w:r w:rsidR="00E206D8" w:rsidRPr="003856F0">
        <w:rPr>
          <w:color w:val="000000"/>
          <w:sz w:val="28"/>
          <w:szCs w:val="28"/>
        </w:rPr>
        <w:t xml:space="preserve">ư; </w:t>
      </w:r>
      <w:r w:rsidR="00126037" w:rsidRPr="00126037">
        <w:rPr>
          <w:color w:val="000000"/>
          <w:sz w:val="28"/>
          <w:szCs w:val="28"/>
        </w:rPr>
        <w:t xml:space="preserve">Quyết định số 149/QĐ-TTg ngày 22/01/2020 của Thủ tướng Chính phủ về việc phê duyệt Chiến lược Tài chính </w:t>
      </w:r>
      <w:r w:rsidR="00126037">
        <w:rPr>
          <w:color w:val="000000"/>
          <w:sz w:val="28"/>
          <w:szCs w:val="28"/>
        </w:rPr>
        <w:t>T</w:t>
      </w:r>
      <w:r w:rsidR="00126037" w:rsidRPr="00126037">
        <w:rPr>
          <w:color w:val="000000"/>
          <w:sz w:val="28"/>
          <w:szCs w:val="28"/>
        </w:rPr>
        <w:t>oàn diện Quốc gia đến năm 2025, định hướng đến năm 2030; Quyết định số 1813/QĐ-TTg ngày 28/10/2021</w:t>
      </w:r>
      <w:r w:rsidR="00126037">
        <w:rPr>
          <w:color w:val="000000"/>
          <w:sz w:val="28"/>
          <w:szCs w:val="28"/>
          <w:lang w:val="vi-VN"/>
        </w:rPr>
        <w:t xml:space="preserve"> của Thủ tướng Chính phủ</w:t>
      </w:r>
      <w:r w:rsidR="00126037" w:rsidRPr="00126037">
        <w:rPr>
          <w:color w:val="000000"/>
          <w:sz w:val="28"/>
          <w:szCs w:val="28"/>
        </w:rPr>
        <w:t xml:space="preserve"> về việc phê duyệt Đề án phát triển thanh toán không dùng tiền mặt tại Việt Nam giai đoạn 2021-2025; Nghị quyết số 192/NQ-CP ngày 18/11/2023 của Chính phủ về việc gia hạn thời gian thực hiện thí điểm dùng tài khoản viễn thông thanh toán cho các hàng hóa, dịch vụ có giá trị nhỏ</w:t>
      </w:r>
      <w:r w:rsidR="00333E76">
        <w:rPr>
          <w:color w:val="000000"/>
          <w:sz w:val="28"/>
          <w:szCs w:val="28"/>
          <w:lang w:val="vi-VN"/>
        </w:rPr>
        <w:t xml:space="preserve"> (Nghị quyết </w:t>
      </w:r>
      <w:r w:rsidR="007C144E">
        <w:rPr>
          <w:color w:val="000000"/>
          <w:sz w:val="28"/>
          <w:szCs w:val="28"/>
          <w:lang w:val="vi-VN"/>
        </w:rPr>
        <w:t xml:space="preserve">số </w:t>
      </w:r>
      <w:r w:rsidR="00333E76">
        <w:rPr>
          <w:color w:val="000000"/>
          <w:sz w:val="28"/>
          <w:szCs w:val="28"/>
          <w:lang w:val="vi-VN"/>
        </w:rPr>
        <w:t>192</w:t>
      </w:r>
      <w:r w:rsidR="007C144E">
        <w:rPr>
          <w:color w:val="000000"/>
          <w:sz w:val="28"/>
          <w:szCs w:val="28"/>
          <w:lang w:val="vi-VN"/>
        </w:rPr>
        <w:t>/NQ-CP</w:t>
      </w:r>
      <w:r w:rsidR="00333E76">
        <w:rPr>
          <w:color w:val="000000"/>
          <w:sz w:val="28"/>
          <w:szCs w:val="28"/>
          <w:lang w:val="vi-VN"/>
        </w:rPr>
        <w:t>)</w:t>
      </w:r>
      <w:r w:rsidR="00126037" w:rsidRPr="00126037">
        <w:rPr>
          <w:color w:val="000000"/>
          <w:sz w:val="28"/>
          <w:szCs w:val="28"/>
        </w:rPr>
        <w:t>;</w:t>
      </w:r>
      <w:r w:rsidR="00E614E9">
        <w:rPr>
          <w:color w:val="000000"/>
          <w:sz w:val="28"/>
          <w:szCs w:val="28"/>
        </w:rPr>
        <w:t>…</w:t>
      </w:r>
    </w:p>
    <w:p w14:paraId="29D87B85" w14:textId="4D0E69A3" w:rsidR="00E15E36" w:rsidRDefault="005C1625" w:rsidP="00647806">
      <w:pPr>
        <w:spacing w:before="120" w:after="120" w:line="276" w:lineRule="auto"/>
        <w:ind w:firstLine="720"/>
        <w:jc w:val="both"/>
        <w:rPr>
          <w:sz w:val="28"/>
          <w:szCs w:val="28"/>
        </w:rPr>
      </w:pPr>
      <w:r w:rsidRPr="003856F0">
        <w:rPr>
          <w:sz w:val="28"/>
          <w:szCs w:val="28"/>
        </w:rPr>
        <w:t>Triển khai nhiệm vụ được Chính phủ giao, NHNN đã nghiên cứu xây dựng</w:t>
      </w:r>
      <w:r w:rsidR="001F2010">
        <w:rPr>
          <w:sz w:val="28"/>
          <w:szCs w:val="28"/>
        </w:rPr>
        <w:t xml:space="preserve"> H</w:t>
      </w:r>
      <w:r w:rsidRPr="003856F0">
        <w:rPr>
          <w:sz w:val="28"/>
          <w:szCs w:val="28"/>
        </w:rPr>
        <w:t xml:space="preserve">ồ sơ đề nghị xây dựng </w:t>
      </w:r>
      <w:r w:rsidR="009F7016" w:rsidRPr="009F7016">
        <w:rPr>
          <w:sz w:val="28"/>
          <w:szCs w:val="28"/>
        </w:rPr>
        <w:t>Nghị định quy định về dịch vụ dùng tài khoản viễn thông thanh toán cho các hàng hóa, dịch vụ có giá trị nhỏ</w:t>
      </w:r>
      <w:r w:rsidRPr="003856F0">
        <w:rPr>
          <w:sz w:val="28"/>
          <w:szCs w:val="28"/>
        </w:rPr>
        <w:t>, gửi xin ý kiến một số Bộ, ngành</w:t>
      </w:r>
      <w:r w:rsidR="00667FE7" w:rsidRPr="003856F0">
        <w:rPr>
          <w:sz w:val="28"/>
          <w:szCs w:val="28"/>
        </w:rPr>
        <w:t>, cơ quan</w:t>
      </w:r>
      <w:r w:rsidRPr="003856F0">
        <w:rPr>
          <w:sz w:val="28"/>
          <w:szCs w:val="28"/>
        </w:rPr>
        <w:t xml:space="preserve"> </w:t>
      </w:r>
      <w:r w:rsidR="00652D6C">
        <w:rPr>
          <w:sz w:val="28"/>
          <w:szCs w:val="28"/>
        </w:rPr>
        <w:t xml:space="preserve">liên quan theo quy định: </w:t>
      </w:r>
      <w:r w:rsidR="00652D6C" w:rsidRPr="004904F0">
        <w:rPr>
          <w:sz w:val="28"/>
          <w:szCs w:val="28"/>
        </w:rPr>
        <w:t xml:space="preserve">Tư pháp, Công an, </w:t>
      </w:r>
      <w:r w:rsidR="00652D6C">
        <w:rPr>
          <w:sz w:val="28"/>
          <w:szCs w:val="28"/>
        </w:rPr>
        <w:t>Quốc phòng</w:t>
      </w:r>
      <w:r w:rsidR="00652D6C">
        <w:rPr>
          <w:i/>
          <w:color w:val="000000"/>
          <w:sz w:val="28"/>
          <w:szCs w:val="28"/>
        </w:rPr>
        <w:t xml:space="preserve">, </w:t>
      </w:r>
      <w:r w:rsidR="00652D6C" w:rsidRPr="004904F0">
        <w:rPr>
          <w:sz w:val="28"/>
          <w:szCs w:val="28"/>
        </w:rPr>
        <w:t xml:space="preserve">Tài chính, Kế hoạch và Đầu tư, Thông tin và Truyền thông, </w:t>
      </w:r>
      <w:r w:rsidR="00652D6C">
        <w:rPr>
          <w:sz w:val="28"/>
          <w:szCs w:val="28"/>
        </w:rPr>
        <w:t xml:space="preserve">Nội vụ, Ngoại giao, Văn phòng Chính phủ, </w:t>
      </w:r>
      <w:r w:rsidR="00652D6C" w:rsidRPr="00944BC6">
        <w:rPr>
          <w:color w:val="000000"/>
          <w:sz w:val="28"/>
          <w:szCs w:val="28"/>
          <w:lang w:val="es-MX"/>
        </w:rPr>
        <w:t xml:space="preserve">Ủy ban Trung ương Mặt trận Tổ quốc Việt Nam, </w:t>
      </w:r>
      <w:r w:rsidR="00652D6C" w:rsidRPr="00D14445">
        <w:rPr>
          <w:sz w:val="28"/>
          <w:szCs w:val="28"/>
          <w:lang w:val="vi-VN"/>
        </w:rPr>
        <w:t>Liên đoàn Thương mại và Công nghiệp Việt Nam</w:t>
      </w:r>
      <w:r w:rsidR="005B4F00">
        <w:rPr>
          <w:sz w:val="28"/>
          <w:szCs w:val="28"/>
          <w:lang w:val="vi-VN"/>
        </w:rPr>
        <w:t>…</w:t>
      </w:r>
      <w:r w:rsidRPr="003856F0">
        <w:rPr>
          <w:sz w:val="28"/>
          <w:szCs w:val="28"/>
        </w:rPr>
        <w:t>;</w:t>
      </w:r>
      <w:r w:rsidR="00360496" w:rsidRPr="003856F0">
        <w:rPr>
          <w:sz w:val="28"/>
          <w:szCs w:val="28"/>
        </w:rPr>
        <w:t xml:space="preserve"> một số</w:t>
      </w:r>
      <w:r w:rsidRPr="003856F0">
        <w:rPr>
          <w:sz w:val="28"/>
          <w:szCs w:val="28"/>
        </w:rPr>
        <w:t xml:space="preserve"> ngân hàng thương mại, </w:t>
      </w:r>
      <w:r w:rsidR="00483FE1">
        <w:rPr>
          <w:sz w:val="28"/>
          <w:szCs w:val="28"/>
        </w:rPr>
        <w:t xml:space="preserve">Công ty Cổ phần Thanh toán </w:t>
      </w:r>
      <w:r w:rsidR="00504E9D">
        <w:rPr>
          <w:sz w:val="28"/>
          <w:szCs w:val="28"/>
        </w:rPr>
        <w:t>Q</w:t>
      </w:r>
      <w:r w:rsidR="00483FE1">
        <w:rPr>
          <w:sz w:val="28"/>
          <w:szCs w:val="28"/>
        </w:rPr>
        <w:t xml:space="preserve">uốc gia Việt Nam </w:t>
      </w:r>
      <w:r w:rsidR="00360496" w:rsidRPr="003856F0">
        <w:rPr>
          <w:sz w:val="28"/>
          <w:szCs w:val="28"/>
        </w:rPr>
        <w:t>và</w:t>
      </w:r>
      <w:r w:rsidRPr="003856F0">
        <w:rPr>
          <w:sz w:val="28"/>
          <w:szCs w:val="28"/>
        </w:rPr>
        <w:t xml:space="preserve"> </w:t>
      </w:r>
      <w:r w:rsidR="005B4F00">
        <w:rPr>
          <w:sz w:val="28"/>
          <w:szCs w:val="28"/>
          <w:lang w:val="vi-VN"/>
        </w:rPr>
        <w:t>03 doanh nghiệp viễn thông (là 03 doanh nghiệp thực hiện thí điểm dịch vụ Mobile-</w:t>
      </w:r>
      <w:r w:rsidR="004904F0">
        <w:rPr>
          <w:sz w:val="28"/>
          <w:szCs w:val="28"/>
          <w:lang w:val="vi-VN"/>
        </w:rPr>
        <w:t>Money từ tháng 11/2021 đến nay)</w:t>
      </w:r>
      <w:r w:rsidRPr="003856F0">
        <w:rPr>
          <w:sz w:val="28"/>
          <w:szCs w:val="28"/>
        </w:rPr>
        <w:t xml:space="preserve">; đồng thời đăng tải </w:t>
      </w:r>
      <w:r w:rsidR="001F2010">
        <w:rPr>
          <w:sz w:val="28"/>
          <w:szCs w:val="28"/>
        </w:rPr>
        <w:t>H</w:t>
      </w:r>
      <w:r w:rsidRPr="003856F0">
        <w:rPr>
          <w:sz w:val="28"/>
          <w:szCs w:val="28"/>
        </w:rPr>
        <w:t xml:space="preserve">ồ sơ đề nghị xây dựng Nghị định lên Cổng thông tin điện tử </w:t>
      </w:r>
      <w:r w:rsidR="006D234F">
        <w:rPr>
          <w:sz w:val="28"/>
          <w:szCs w:val="28"/>
        </w:rPr>
        <w:t xml:space="preserve">của </w:t>
      </w:r>
      <w:r w:rsidRPr="003856F0">
        <w:rPr>
          <w:sz w:val="28"/>
          <w:szCs w:val="28"/>
        </w:rPr>
        <w:t xml:space="preserve">Chính phủ và </w:t>
      </w:r>
      <w:r w:rsidR="00D91B30" w:rsidRPr="003856F0">
        <w:rPr>
          <w:sz w:val="28"/>
          <w:szCs w:val="28"/>
        </w:rPr>
        <w:t>NHNN</w:t>
      </w:r>
      <w:r w:rsidRPr="003856F0">
        <w:rPr>
          <w:sz w:val="28"/>
          <w:szCs w:val="28"/>
        </w:rPr>
        <w:t xml:space="preserve"> để lấy ý kiến các tổ chức, cá nhân liên quan. </w:t>
      </w:r>
    </w:p>
    <w:p w14:paraId="71075C67" w14:textId="0C69D85F" w:rsidR="00C94E05" w:rsidRPr="00647806" w:rsidRDefault="00B67FB6" w:rsidP="00647806">
      <w:pPr>
        <w:spacing w:before="120" w:after="120" w:line="276" w:lineRule="auto"/>
        <w:ind w:firstLine="720"/>
        <w:jc w:val="both"/>
        <w:rPr>
          <w:color w:val="000000"/>
          <w:sz w:val="28"/>
          <w:szCs w:val="28"/>
          <w:lang w:val="vi-VN"/>
        </w:rPr>
      </w:pPr>
      <w:r w:rsidRPr="00532779">
        <w:rPr>
          <w:sz w:val="28"/>
          <w:szCs w:val="28"/>
          <w:highlight w:val="yellow"/>
        </w:rPr>
        <w:t xml:space="preserve">Ngày </w:t>
      </w:r>
      <w:r w:rsidR="004904F0">
        <w:rPr>
          <w:sz w:val="28"/>
          <w:szCs w:val="28"/>
          <w:highlight w:val="yellow"/>
          <w:lang w:val="vi-VN"/>
        </w:rPr>
        <w:t>…</w:t>
      </w:r>
      <w:r w:rsidRPr="00532779">
        <w:rPr>
          <w:sz w:val="28"/>
          <w:szCs w:val="28"/>
          <w:highlight w:val="yellow"/>
        </w:rPr>
        <w:t xml:space="preserve">, </w:t>
      </w:r>
      <w:r w:rsidRPr="004904F0">
        <w:rPr>
          <w:sz w:val="28"/>
          <w:szCs w:val="28"/>
        </w:rPr>
        <w:t xml:space="preserve">Văn phòng Chính phủ có Công văn số </w:t>
      </w:r>
      <w:r w:rsidR="004904F0" w:rsidRPr="00647806">
        <w:rPr>
          <w:sz w:val="28"/>
          <w:szCs w:val="28"/>
          <w:lang w:val="vi-VN"/>
        </w:rPr>
        <w:t>…</w:t>
      </w:r>
      <w:r w:rsidRPr="004904F0">
        <w:rPr>
          <w:sz w:val="28"/>
          <w:szCs w:val="28"/>
        </w:rPr>
        <w:t xml:space="preserve">/VPCP-KTTH về việc đề nghị xây dựng Nghị định </w:t>
      </w:r>
      <w:r w:rsidR="004904F0" w:rsidRPr="00647806">
        <w:rPr>
          <w:sz w:val="28"/>
          <w:szCs w:val="28"/>
          <w:lang w:val="vi-VN"/>
        </w:rPr>
        <w:t xml:space="preserve">… </w:t>
      </w:r>
      <w:r w:rsidR="004904F0" w:rsidRPr="00647806">
        <w:rPr>
          <w:sz w:val="28"/>
          <w:szCs w:val="28"/>
        </w:rPr>
        <w:t>thông</w:t>
      </w:r>
      <w:r w:rsidR="004904F0" w:rsidRPr="00647806">
        <w:rPr>
          <w:sz w:val="28"/>
          <w:szCs w:val="28"/>
          <w:lang w:val="vi-VN"/>
        </w:rPr>
        <w:t xml:space="preserve"> báo </w:t>
      </w:r>
      <w:r w:rsidR="00FE1B09" w:rsidRPr="004904F0">
        <w:rPr>
          <w:sz w:val="28"/>
          <w:szCs w:val="28"/>
        </w:rPr>
        <w:t>ý kiến chỉ đạo của</w:t>
      </w:r>
      <w:r w:rsidRPr="004904F0">
        <w:rPr>
          <w:sz w:val="28"/>
          <w:szCs w:val="28"/>
        </w:rPr>
        <w:t xml:space="preserve"> Phó Thủ tướng </w:t>
      </w:r>
      <w:r w:rsidR="004904F0" w:rsidRPr="00647806">
        <w:rPr>
          <w:sz w:val="28"/>
          <w:szCs w:val="28"/>
          <w:lang w:val="vi-VN"/>
        </w:rPr>
        <w:t>…</w:t>
      </w:r>
      <w:r w:rsidRPr="004904F0">
        <w:rPr>
          <w:sz w:val="28"/>
          <w:szCs w:val="28"/>
        </w:rPr>
        <w:t xml:space="preserve"> giao NHNN chủ</w:t>
      </w:r>
      <w:r w:rsidR="00D35F4F">
        <w:rPr>
          <w:sz w:val="28"/>
          <w:szCs w:val="28"/>
          <w:lang w:val="vi-VN"/>
        </w:rPr>
        <w:t xml:space="preserve"> </w:t>
      </w:r>
      <w:r w:rsidR="00D35F4F">
        <w:rPr>
          <w:sz w:val="28"/>
          <w:szCs w:val="28"/>
        </w:rPr>
        <w:t>t</w:t>
      </w:r>
      <w:r w:rsidRPr="004904F0">
        <w:rPr>
          <w:sz w:val="28"/>
          <w:szCs w:val="28"/>
        </w:rPr>
        <w:t>rì, phối hợp với các cơ quan liên quan nghiên cứu, hoàn thiện hồ sơ đề nghị xây dựng Nghị định bảo đảm đúng quy định của pháp luật về ban hành vă</w:t>
      </w:r>
      <w:r w:rsidR="004B551C" w:rsidRPr="004904F0">
        <w:rPr>
          <w:sz w:val="28"/>
          <w:szCs w:val="28"/>
        </w:rPr>
        <w:t xml:space="preserve">n </w:t>
      </w:r>
      <w:r w:rsidR="004B551C" w:rsidRPr="004904F0">
        <w:rPr>
          <w:sz w:val="28"/>
          <w:szCs w:val="28"/>
        </w:rPr>
        <w:lastRenderedPageBreak/>
        <w:t xml:space="preserve">bản quy phạm </w:t>
      </w:r>
      <w:r w:rsidR="004372D9" w:rsidRPr="004904F0">
        <w:rPr>
          <w:sz w:val="28"/>
          <w:szCs w:val="28"/>
        </w:rPr>
        <w:t>pháp luật, báo cáo</w:t>
      </w:r>
      <w:r w:rsidRPr="004904F0">
        <w:rPr>
          <w:sz w:val="28"/>
          <w:szCs w:val="28"/>
        </w:rPr>
        <w:t xml:space="preserve"> Thủ tướng Chính phủ trước ngày </w:t>
      </w:r>
      <w:r w:rsidR="004904F0" w:rsidRPr="00647806">
        <w:rPr>
          <w:sz w:val="28"/>
          <w:szCs w:val="28"/>
          <w:lang w:val="vi-VN"/>
        </w:rPr>
        <w:t>…</w:t>
      </w:r>
      <w:r w:rsidRPr="004904F0">
        <w:rPr>
          <w:sz w:val="28"/>
          <w:szCs w:val="28"/>
        </w:rPr>
        <w:t>.</w:t>
      </w:r>
      <w:r w:rsidR="00AF1655" w:rsidRPr="004904F0">
        <w:rPr>
          <w:sz w:val="28"/>
          <w:szCs w:val="28"/>
        </w:rPr>
        <w:t xml:space="preserve"> </w:t>
      </w:r>
      <w:r w:rsidRPr="004904F0">
        <w:rPr>
          <w:sz w:val="28"/>
          <w:szCs w:val="28"/>
        </w:rPr>
        <w:t>Triển khai thực hiện ý kiến chỉ đạo của Phó Thủ tướng</w:t>
      </w:r>
      <w:r w:rsidR="00B961D0" w:rsidRPr="004904F0">
        <w:rPr>
          <w:sz w:val="28"/>
          <w:szCs w:val="28"/>
        </w:rPr>
        <w:t xml:space="preserve"> tại Công văn số </w:t>
      </w:r>
      <w:r w:rsidR="004904F0" w:rsidRPr="00647806">
        <w:rPr>
          <w:sz w:val="28"/>
          <w:szCs w:val="28"/>
          <w:lang w:val="vi-VN"/>
        </w:rPr>
        <w:t>….</w:t>
      </w:r>
      <w:r w:rsidR="00B961D0" w:rsidRPr="004904F0">
        <w:rPr>
          <w:sz w:val="28"/>
          <w:szCs w:val="28"/>
        </w:rPr>
        <w:t>/VPCP-KTTH nêu trên</w:t>
      </w:r>
      <w:r w:rsidRPr="004904F0">
        <w:rPr>
          <w:sz w:val="28"/>
          <w:szCs w:val="28"/>
        </w:rPr>
        <w:t>, NHNN</w:t>
      </w:r>
      <w:r w:rsidR="00AF1655" w:rsidRPr="004904F0">
        <w:rPr>
          <w:sz w:val="28"/>
          <w:szCs w:val="28"/>
        </w:rPr>
        <w:t xml:space="preserve"> đã khẩn trương rà soát và</w:t>
      </w:r>
      <w:r w:rsidRPr="004904F0">
        <w:rPr>
          <w:sz w:val="28"/>
          <w:szCs w:val="28"/>
        </w:rPr>
        <w:t xml:space="preserve"> bổ sung đầy đủ các nội dung theo</w:t>
      </w:r>
      <w:r w:rsidR="004372D9" w:rsidRPr="004904F0">
        <w:rPr>
          <w:sz w:val="28"/>
          <w:szCs w:val="28"/>
        </w:rPr>
        <w:t xml:space="preserve"> ý kiến chỉ đạo </w:t>
      </w:r>
      <w:r w:rsidR="00B961D0" w:rsidRPr="004904F0">
        <w:rPr>
          <w:i/>
          <w:sz w:val="28"/>
          <w:szCs w:val="28"/>
        </w:rPr>
        <w:t>(</w:t>
      </w:r>
      <w:r w:rsidR="00AF1655" w:rsidRPr="004904F0">
        <w:rPr>
          <w:i/>
          <w:sz w:val="28"/>
          <w:szCs w:val="28"/>
        </w:rPr>
        <w:t>Nội dung bổ sung được giải trình tại Bảng tổng hợp trình kèm</w:t>
      </w:r>
      <w:r w:rsidR="00B961D0" w:rsidRPr="004904F0">
        <w:rPr>
          <w:i/>
          <w:sz w:val="28"/>
          <w:szCs w:val="28"/>
        </w:rPr>
        <w:t>)</w:t>
      </w:r>
      <w:r w:rsidR="00C94E05" w:rsidRPr="004904F0">
        <w:rPr>
          <w:sz w:val="28"/>
          <w:szCs w:val="28"/>
        </w:rPr>
        <w:t xml:space="preserve">. </w:t>
      </w:r>
    </w:p>
    <w:p w14:paraId="4270D95F" w14:textId="29B1C754" w:rsidR="00F56977" w:rsidRPr="00504E9D" w:rsidRDefault="00C94E05" w:rsidP="00504E9D">
      <w:pPr>
        <w:tabs>
          <w:tab w:val="left" w:pos="709"/>
          <w:tab w:val="left" w:pos="1500"/>
        </w:tabs>
        <w:spacing w:line="276" w:lineRule="auto"/>
        <w:ind w:firstLine="709"/>
        <w:jc w:val="both"/>
        <w:rPr>
          <w:sz w:val="28"/>
          <w:szCs w:val="28"/>
          <w:lang w:val="nl-NL"/>
        </w:rPr>
      </w:pPr>
      <w:r w:rsidRPr="00FB7E7F">
        <w:rPr>
          <w:sz w:val="28"/>
          <w:szCs w:val="28"/>
        </w:rPr>
        <w:t xml:space="preserve">Đồng thời, NHNN đã gửi </w:t>
      </w:r>
      <w:r w:rsidR="00B961D0" w:rsidRPr="00FB7E7F">
        <w:rPr>
          <w:sz w:val="28"/>
          <w:szCs w:val="28"/>
        </w:rPr>
        <w:t>lấy</w:t>
      </w:r>
      <w:r w:rsidR="00B67FB6" w:rsidRPr="00FB7E7F">
        <w:rPr>
          <w:sz w:val="28"/>
          <w:szCs w:val="28"/>
        </w:rPr>
        <w:t xml:space="preserve"> ý kiến các Bộ, ngành:</w:t>
      </w:r>
      <w:r w:rsidR="00B67FB6" w:rsidRPr="004904F0">
        <w:rPr>
          <w:sz w:val="28"/>
          <w:szCs w:val="28"/>
        </w:rPr>
        <w:t xml:space="preserve"> </w:t>
      </w:r>
      <w:r w:rsidR="008D3406" w:rsidRPr="008D3406">
        <w:rPr>
          <w:sz w:val="28"/>
          <w:szCs w:val="28"/>
        </w:rPr>
        <w:t>Bộ Tư pháp, Bộ Công an, Bộ Quốc phòng, Bộ Tài chính, Bộ Kế hoạch và Đầu tư, Bộ Thông tin và Truyền thông, Bộ Nội vụ, Bộ Ngoại giao, Ủy ban Trung ương Mặt trận Tổ quốc Việt Nam</w:t>
      </w:r>
      <w:r w:rsidR="00D91122" w:rsidRPr="00944BC6">
        <w:rPr>
          <w:color w:val="000000"/>
          <w:sz w:val="28"/>
          <w:szCs w:val="28"/>
          <w:lang w:val="es-MX"/>
        </w:rPr>
        <w:t xml:space="preserve">, </w:t>
      </w:r>
      <w:r w:rsidR="001B66B9" w:rsidRPr="001B66B9">
        <w:rPr>
          <w:color w:val="000000"/>
          <w:sz w:val="28"/>
          <w:szCs w:val="28"/>
          <w:lang w:val="es-MX"/>
        </w:rPr>
        <w:t>Liên đoàn Thương mại và Công nghiệp Việt Nam</w:t>
      </w:r>
      <w:r w:rsidR="00B67FB6" w:rsidRPr="004904F0">
        <w:rPr>
          <w:sz w:val="28"/>
          <w:szCs w:val="28"/>
        </w:rPr>
        <w:t xml:space="preserve"> (Công văn số </w:t>
      </w:r>
      <w:r w:rsidR="004904F0" w:rsidRPr="00647806">
        <w:rPr>
          <w:sz w:val="28"/>
          <w:szCs w:val="28"/>
          <w:lang w:val="vi-VN"/>
        </w:rPr>
        <w:t>…</w:t>
      </w:r>
      <w:r w:rsidR="00B67FB6" w:rsidRPr="004904F0">
        <w:rPr>
          <w:sz w:val="28"/>
          <w:szCs w:val="28"/>
        </w:rPr>
        <w:t xml:space="preserve">/NHNN-TT ngày </w:t>
      </w:r>
      <w:r w:rsidR="004904F0" w:rsidRPr="00647806">
        <w:rPr>
          <w:sz w:val="28"/>
          <w:szCs w:val="28"/>
          <w:lang w:val="vi-VN"/>
        </w:rPr>
        <w:t>…</w:t>
      </w:r>
      <w:r w:rsidR="00B67FB6" w:rsidRPr="004904F0">
        <w:rPr>
          <w:sz w:val="28"/>
          <w:szCs w:val="28"/>
        </w:rPr>
        <w:t>)</w:t>
      </w:r>
      <w:r w:rsidR="00444193" w:rsidRPr="004904F0">
        <w:rPr>
          <w:sz w:val="28"/>
          <w:szCs w:val="28"/>
        </w:rPr>
        <w:t xml:space="preserve">. </w:t>
      </w:r>
      <w:r w:rsidR="00504E9D">
        <w:rPr>
          <w:sz w:val="28"/>
          <w:szCs w:val="28"/>
        </w:rPr>
        <w:t>Đ</w:t>
      </w:r>
      <w:r w:rsidR="00504E9D" w:rsidRPr="004904F0">
        <w:rPr>
          <w:sz w:val="28"/>
          <w:szCs w:val="28"/>
        </w:rPr>
        <w:t xml:space="preserve">ể kịp </w:t>
      </w:r>
      <w:r w:rsidR="00504E9D">
        <w:rPr>
          <w:sz w:val="28"/>
          <w:szCs w:val="28"/>
        </w:rPr>
        <w:t xml:space="preserve">thời </w:t>
      </w:r>
      <w:r w:rsidR="00504E9D" w:rsidRPr="004904F0">
        <w:rPr>
          <w:sz w:val="28"/>
          <w:szCs w:val="28"/>
        </w:rPr>
        <w:t>báo cáo</w:t>
      </w:r>
      <w:r w:rsidR="00504E9D">
        <w:rPr>
          <w:sz w:val="28"/>
          <w:szCs w:val="28"/>
        </w:rPr>
        <w:t xml:space="preserve"> Chính phủ, Thủ tướng Chính phủ,</w:t>
      </w:r>
      <w:r w:rsidR="00504E9D" w:rsidRPr="004904F0">
        <w:rPr>
          <w:sz w:val="28"/>
          <w:szCs w:val="28"/>
        </w:rPr>
        <w:t xml:space="preserve"> Phó Thủ tướng</w:t>
      </w:r>
      <w:r w:rsidR="00504E9D">
        <w:rPr>
          <w:sz w:val="28"/>
          <w:szCs w:val="28"/>
        </w:rPr>
        <w:t xml:space="preserve"> phụ trách, </w:t>
      </w:r>
      <w:r w:rsidR="00504E9D" w:rsidRPr="004904F0">
        <w:rPr>
          <w:sz w:val="28"/>
          <w:szCs w:val="28"/>
        </w:rPr>
        <w:t xml:space="preserve">NHNN đề nghị </w:t>
      </w:r>
      <w:r w:rsidR="00504E9D" w:rsidRPr="00FA5B18">
        <w:rPr>
          <w:sz w:val="28"/>
          <w:szCs w:val="28"/>
        </w:rPr>
        <w:t xml:space="preserve">Quý </w:t>
      </w:r>
      <w:r w:rsidR="00504E9D">
        <w:rPr>
          <w:sz w:val="28"/>
          <w:szCs w:val="28"/>
        </w:rPr>
        <w:t>Cơ quan</w:t>
      </w:r>
      <w:r w:rsidR="00504E9D">
        <w:rPr>
          <w:sz w:val="28"/>
          <w:szCs w:val="28"/>
          <w:lang w:val="vi-VN"/>
        </w:rPr>
        <w:t xml:space="preserve"> </w:t>
      </w:r>
      <w:r w:rsidR="00504E9D">
        <w:rPr>
          <w:sz w:val="28"/>
          <w:szCs w:val="28"/>
        </w:rPr>
        <w:t>có v</w:t>
      </w:r>
      <w:r w:rsidR="00504E9D" w:rsidRPr="00FA5B18">
        <w:rPr>
          <w:sz w:val="28"/>
          <w:szCs w:val="28"/>
        </w:rPr>
        <w:t xml:space="preserve">ăn bản tham gia ý kiến gửi về </w:t>
      </w:r>
      <w:r w:rsidR="00504E9D">
        <w:rPr>
          <w:sz w:val="28"/>
          <w:szCs w:val="28"/>
        </w:rPr>
        <w:t>NHNN</w:t>
      </w:r>
      <w:r w:rsidR="00504E9D">
        <w:rPr>
          <w:sz w:val="28"/>
          <w:szCs w:val="28"/>
          <w:lang w:val="nl-NL"/>
        </w:rPr>
        <w:t>.</w:t>
      </w:r>
      <w:r w:rsidR="00504E9D" w:rsidRPr="003C350E">
        <w:rPr>
          <w:sz w:val="28"/>
          <w:szCs w:val="28"/>
          <w:lang w:val="pt-BR"/>
        </w:rPr>
        <w:t xml:space="preserve"> </w:t>
      </w:r>
      <w:r w:rsidR="00504E9D">
        <w:rPr>
          <w:sz w:val="28"/>
          <w:szCs w:val="28"/>
          <w:lang w:val="pt-BR"/>
        </w:rPr>
        <w:t>Trường hợp quá thời hạn nêu trên, Quý Cơ quan không có ý kiến gửi về NHNN sẽ được coi là hoàn toàn nhất trí với đối với bộ Hồ sơ</w:t>
      </w:r>
      <w:r w:rsidR="00444193" w:rsidRPr="004904F0">
        <w:rPr>
          <w:sz w:val="28"/>
          <w:szCs w:val="28"/>
        </w:rPr>
        <w:t>.</w:t>
      </w:r>
      <w:r w:rsidR="00B528B8" w:rsidRPr="004904F0">
        <w:rPr>
          <w:sz w:val="28"/>
          <w:szCs w:val="28"/>
        </w:rPr>
        <w:t xml:space="preserve"> </w:t>
      </w:r>
      <w:r w:rsidR="00B961D0" w:rsidRPr="004904F0">
        <w:rPr>
          <w:sz w:val="28"/>
          <w:szCs w:val="28"/>
        </w:rPr>
        <w:t>Đến</w:t>
      </w:r>
      <w:r w:rsidR="00B528B8" w:rsidRPr="004904F0">
        <w:rPr>
          <w:sz w:val="28"/>
          <w:szCs w:val="28"/>
        </w:rPr>
        <w:t xml:space="preserve"> hết</w:t>
      </w:r>
      <w:r w:rsidR="00B961D0" w:rsidRPr="004904F0">
        <w:rPr>
          <w:sz w:val="28"/>
          <w:szCs w:val="28"/>
        </w:rPr>
        <w:t xml:space="preserve"> ngày </w:t>
      </w:r>
      <w:r w:rsidR="004904F0" w:rsidRPr="00647806">
        <w:rPr>
          <w:sz w:val="28"/>
          <w:szCs w:val="28"/>
          <w:lang w:val="vi-VN"/>
        </w:rPr>
        <w:t>….</w:t>
      </w:r>
      <w:r w:rsidR="00B961D0" w:rsidRPr="004904F0">
        <w:rPr>
          <w:sz w:val="28"/>
          <w:szCs w:val="28"/>
        </w:rPr>
        <w:t>, NHNN nhận được ý kiến góp ý của các Bộ, ngành.</w:t>
      </w:r>
      <w:r w:rsidR="00F56977" w:rsidRPr="004904F0">
        <w:rPr>
          <w:sz w:val="28"/>
          <w:szCs w:val="28"/>
        </w:rPr>
        <w:t xml:space="preserve"> </w:t>
      </w:r>
      <w:r w:rsidR="00B961D0" w:rsidRPr="004904F0">
        <w:rPr>
          <w:sz w:val="28"/>
          <w:szCs w:val="28"/>
        </w:rPr>
        <w:t xml:space="preserve">Để đảm bảo tiến độ kịp trình Chính phủ đề nghị xây dựng Nghị định, NHNN đã chủ động rà soát, </w:t>
      </w:r>
      <w:r w:rsidR="00B528B8" w:rsidRPr="004904F0">
        <w:rPr>
          <w:sz w:val="28"/>
          <w:szCs w:val="28"/>
        </w:rPr>
        <w:t xml:space="preserve">tiếp thu đầy đủ ý kiến các Bộ, ngành tại cuộc họp ngày </w:t>
      </w:r>
      <w:r w:rsidR="004904F0" w:rsidRPr="00647806">
        <w:rPr>
          <w:sz w:val="28"/>
          <w:szCs w:val="28"/>
          <w:lang w:val="vi-VN"/>
        </w:rPr>
        <w:t>…</w:t>
      </w:r>
      <w:r w:rsidR="00B528B8" w:rsidRPr="004904F0">
        <w:rPr>
          <w:sz w:val="28"/>
          <w:szCs w:val="28"/>
        </w:rPr>
        <w:t xml:space="preserve"> do Văn phòng Chính phủ chủ trì</w:t>
      </w:r>
      <w:r w:rsidR="00F56977" w:rsidRPr="004904F0">
        <w:rPr>
          <w:sz w:val="28"/>
          <w:szCs w:val="28"/>
        </w:rPr>
        <w:t xml:space="preserve"> để hoàn thiện Bộ hồ sơ đề nghị xây dựng Nghị định (Tờ trình số </w:t>
      </w:r>
      <w:r w:rsidR="004904F0" w:rsidRPr="00647806">
        <w:rPr>
          <w:sz w:val="28"/>
          <w:szCs w:val="28"/>
          <w:lang w:val="vi-VN"/>
        </w:rPr>
        <w:t>…</w:t>
      </w:r>
      <w:r w:rsidR="00F56977" w:rsidRPr="004904F0">
        <w:rPr>
          <w:sz w:val="28"/>
          <w:szCs w:val="28"/>
        </w:rPr>
        <w:t xml:space="preserve">/TTr-NHNN ngày </w:t>
      </w:r>
      <w:r w:rsidR="004904F0" w:rsidRPr="00647806">
        <w:rPr>
          <w:sz w:val="28"/>
          <w:szCs w:val="28"/>
          <w:lang w:val="vi-VN"/>
        </w:rPr>
        <w:t>…</w:t>
      </w:r>
      <w:r w:rsidR="00F56977" w:rsidRPr="004904F0">
        <w:rPr>
          <w:sz w:val="28"/>
          <w:szCs w:val="28"/>
        </w:rPr>
        <w:t>).</w:t>
      </w:r>
    </w:p>
    <w:p w14:paraId="7E4FF863" w14:textId="28059A38" w:rsidR="003573DF" w:rsidRPr="003856F0" w:rsidRDefault="00F56977" w:rsidP="00647806">
      <w:pPr>
        <w:spacing w:before="120" w:after="120" w:line="276" w:lineRule="auto"/>
        <w:ind w:firstLine="720"/>
        <w:jc w:val="both"/>
        <w:rPr>
          <w:sz w:val="28"/>
          <w:szCs w:val="28"/>
        </w:rPr>
      </w:pPr>
      <w:r>
        <w:rPr>
          <w:sz w:val="28"/>
          <w:szCs w:val="28"/>
        </w:rPr>
        <w:t xml:space="preserve">Đến nay, NHNN đã nhận được đầy đủ ý kiến góp ý của </w:t>
      </w:r>
      <w:r w:rsidR="004904F0" w:rsidRPr="00647806">
        <w:rPr>
          <w:sz w:val="28"/>
          <w:szCs w:val="28"/>
          <w:highlight w:val="yellow"/>
          <w:lang w:val="vi-VN"/>
        </w:rPr>
        <w:t>…</w:t>
      </w:r>
      <w:r w:rsidR="004904F0" w:rsidRPr="00647806">
        <w:rPr>
          <w:sz w:val="28"/>
          <w:szCs w:val="28"/>
          <w:highlight w:val="yellow"/>
        </w:rPr>
        <w:t xml:space="preserve"> </w:t>
      </w:r>
      <w:r w:rsidRPr="00532779">
        <w:rPr>
          <w:sz w:val="28"/>
          <w:szCs w:val="28"/>
          <w:highlight w:val="yellow"/>
        </w:rPr>
        <w:t>Bộ, ngành</w:t>
      </w:r>
      <w:r>
        <w:rPr>
          <w:sz w:val="28"/>
          <w:szCs w:val="28"/>
        </w:rPr>
        <w:t xml:space="preserve"> nêu trên</w:t>
      </w:r>
      <w:r w:rsidR="00B420E0">
        <w:rPr>
          <w:rStyle w:val="FootnoteReference"/>
          <w:sz w:val="28"/>
          <w:szCs w:val="28"/>
        </w:rPr>
        <w:footnoteReference w:id="1"/>
      </w:r>
      <w:r>
        <w:rPr>
          <w:sz w:val="28"/>
          <w:szCs w:val="28"/>
        </w:rPr>
        <w:t xml:space="preserve"> và trên cơ sở nghiên cứu, tiếp thu, giải trình ý kiến của các Bộ </w:t>
      </w:r>
      <w:r w:rsidRPr="004C636A">
        <w:rPr>
          <w:i/>
          <w:sz w:val="28"/>
          <w:szCs w:val="28"/>
        </w:rPr>
        <w:t>(Bảng tổng hợp tiếp thu, giải trình ý kiến xin trình kèm)</w:t>
      </w:r>
      <w:r>
        <w:rPr>
          <w:sz w:val="28"/>
          <w:szCs w:val="28"/>
        </w:rPr>
        <w:t xml:space="preserve">, </w:t>
      </w:r>
      <w:r w:rsidR="00AB552F">
        <w:rPr>
          <w:sz w:val="28"/>
          <w:szCs w:val="28"/>
        </w:rPr>
        <w:t>NHNN</w:t>
      </w:r>
      <w:r w:rsidR="005C1625" w:rsidRPr="003856F0">
        <w:rPr>
          <w:sz w:val="28"/>
          <w:szCs w:val="28"/>
        </w:rPr>
        <w:t xml:space="preserve"> </w:t>
      </w:r>
      <w:r w:rsidR="003573DF" w:rsidRPr="003856F0">
        <w:rPr>
          <w:sz w:val="28"/>
          <w:szCs w:val="28"/>
        </w:rPr>
        <w:t>xin</w:t>
      </w:r>
      <w:r w:rsidR="006D234F">
        <w:rPr>
          <w:sz w:val="28"/>
          <w:szCs w:val="28"/>
        </w:rPr>
        <w:t xml:space="preserve"> kính</w:t>
      </w:r>
      <w:r w:rsidR="003573DF" w:rsidRPr="003856F0">
        <w:rPr>
          <w:sz w:val="28"/>
          <w:szCs w:val="28"/>
        </w:rPr>
        <w:t xml:space="preserve"> trình Chính phủ đề nghị xây dựng </w:t>
      </w:r>
      <w:r w:rsidR="004904F0" w:rsidRPr="004904F0">
        <w:rPr>
          <w:sz w:val="28"/>
          <w:szCs w:val="28"/>
        </w:rPr>
        <w:t>Nghị định quy định về dịch vụ dùng tài khoản viễn thông thanh toán cho các hàng hóa, dịch vụ có giá trị nhỏ</w:t>
      </w:r>
      <w:r w:rsidR="004904F0">
        <w:rPr>
          <w:sz w:val="28"/>
          <w:szCs w:val="28"/>
          <w:lang w:val="vi-VN"/>
        </w:rPr>
        <w:t>, cụ thể</w:t>
      </w:r>
      <w:r w:rsidR="004904F0" w:rsidRPr="004904F0" w:rsidDel="004904F0">
        <w:rPr>
          <w:sz w:val="28"/>
          <w:szCs w:val="28"/>
        </w:rPr>
        <w:t xml:space="preserve"> </w:t>
      </w:r>
      <w:r w:rsidR="003573DF" w:rsidRPr="003856F0">
        <w:rPr>
          <w:sz w:val="28"/>
          <w:szCs w:val="28"/>
        </w:rPr>
        <w:t>như sau:</w:t>
      </w:r>
    </w:p>
    <w:p w14:paraId="5CF8D6DD" w14:textId="77777777" w:rsidR="003573DF" w:rsidRPr="003856F0" w:rsidRDefault="00241418" w:rsidP="00647806">
      <w:pPr>
        <w:pStyle w:val="Heading1"/>
        <w:spacing w:line="276" w:lineRule="auto"/>
        <w:ind w:firstLine="720"/>
      </w:pPr>
      <w:r w:rsidRPr="003856F0">
        <w:t>I</w:t>
      </w:r>
      <w:r w:rsidR="000341C9" w:rsidRPr="003856F0">
        <w:t xml:space="preserve">. </w:t>
      </w:r>
      <w:r w:rsidR="003573DF" w:rsidRPr="003856F0">
        <w:t>SỰ CẦN THIẾT BAN HÀNH NGHỊ ĐỊNH</w:t>
      </w:r>
    </w:p>
    <w:p w14:paraId="64D435DB" w14:textId="2FF4F6AF" w:rsidR="004B418B" w:rsidRPr="00647806" w:rsidRDefault="004B418B" w:rsidP="00647806">
      <w:pPr>
        <w:spacing w:before="120" w:after="120" w:line="276" w:lineRule="auto"/>
        <w:ind w:firstLine="720"/>
        <w:jc w:val="both"/>
        <w:rPr>
          <w:sz w:val="28"/>
          <w:szCs w:val="28"/>
          <w:highlight w:val="yellow"/>
        </w:rPr>
      </w:pPr>
      <w:r w:rsidRPr="00647806">
        <w:rPr>
          <w:sz w:val="28"/>
          <w:szCs w:val="28"/>
        </w:rPr>
        <w:t xml:space="preserve">Quyết định số 316/QĐ-TTg ngày 09/3/2021 của Thủ tướng Chính phủ </w:t>
      </w:r>
      <w:r>
        <w:rPr>
          <w:sz w:val="28"/>
          <w:szCs w:val="28"/>
        </w:rPr>
        <w:t>p</w:t>
      </w:r>
      <w:r w:rsidRPr="00647806">
        <w:rPr>
          <w:sz w:val="28"/>
          <w:szCs w:val="28"/>
        </w:rPr>
        <w:t>hê duyệt triển khai thí điểm dùng tài khoản viễn thông thanh toán cho các hàng hóa, dịch vụ có giá trị nhỏ (Mobile - Money) sau hơn 03 năm triển khai đã đem lại nhiều chuyển biến tích cực trong hoạt động thanh toán thanh toán không dùng tiền mặt ở khu vực nông thôn, vùng sâu, vùng xa, biên giới, hải đảo. Tuy nhiên,</w:t>
      </w:r>
      <w:r w:rsidR="004E1AF9">
        <w:rPr>
          <w:sz w:val="28"/>
          <w:szCs w:val="28"/>
          <w:lang w:val="vi-VN"/>
        </w:rPr>
        <w:t xml:space="preserve"> </w:t>
      </w:r>
      <w:r w:rsidRPr="00647806">
        <w:rPr>
          <w:sz w:val="28"/>
          <w:szCs w:val="28"/>
        </w:rPr>
        <w:t>dịch vụ Mobile</w:t>
      </w:r>
      <w:r>
        <w:rPr>
          <w:sz w:val="28"/>
          <w:szCs w:val="28"/>
          <w:lang w:val="vi-VN"/>
        </w:rPr>
        <w:t>-</w:t>
      </w:r>
      <w:r w:rsidRPr="00647806">
        <w:rPr>
          <w:sz w:val="28"/>
          <w:szCs w:val="28"/>
        </w:rPr>
        <w:t xml:space="preserve">Money đang được các đơn vị tổ chức triển khai theo hình thức thí điểm </w:t>
      </w:r>
      <w:r w:rsidR="004E1AF9">
        <w:rPr>
          <w:sz w:val="28"/>
          <w:szCs w:val="28"/>
        </w:rPr>
        <w:t>với</w:t>
      </w:r>
      <w:r w:rsidR="004E1AF9">
        <w:rPr>
          <w:sz w:val="28"/>
          <w:szCs w:val="28"/>
          <w:lang w:val="vi-VN"/>
        </w:rPr>
        <w:t xml:space="preserve"> </w:t>
      </w:r>
      <w:r w:rsidRPr="00647806">
        <w:rPr>
          <w:sz w:val="28"/>
          <w:szCs w:val="28"/>
        </w:rPr>
        <w:t>căn cứ là Quyết định số 316/QĐ-TTg</w:t>
      </w:r>
      <w:r w:rsidR="004E1AF9">
        <w:rPr>
          <w:sz w:val="28"/>
          <w:szCs w:val="28"/>
          <w:lang w:val="vi-VN"/>
        </w:rPr>
        <w:t xml:space="preserve">, do đó, để chính thức đưa dịch vụ này chính thức trở thành một hình thức thanh toán hợp pháp, </w:t>
      </w:r>
      <w:r w:rsidRPr="00647806">
        <w:rPr>
          <w:sz w:val="28"/>
          <w:szCs w:val="28"/>
        </w:rPr>
        <w:t>cần hoàn thiện hành lang pháp lý cho dịch vụ này bằng một Nghị định, làm cơ sở cho các đơn vị triển khai thực hiện.</w:t>
      </w:r>
    </w:p>
    <w:p w14:paraId="144FE8DA" w14:textId="77777777" w:rsidR="008A51A2" w:rsidRPr="003856F0" w:rsidRDefault="00241418" w:rsidP="00647806">
      <w:pPr>
        <w:pStyle w:val="Heading2"/>
        <w:spacing w:line="276" w:lineRule="auto"/>
      </w:pPr>
      <w:r w:rsidRPr="003856F0">
        <w:lastRenderedPageBreak/>
        <w:t>1</w:t>
      </w:r>
      <w:r w:rsidR="003573DF" w:rsidRPr="003856F0">
        <w:t>.</w:t>
      </w:r>
      <w:r w:rsidR="008A51A2" w:rsidRPr="003856F0">
        <w:t xml:space="preserve"> </w:t>
      </w:r>
      <w:r w:rsidR="00A41C09" w:rsidRPr="003856F0">
        <w:t>Về sự p</w:t>
      </w:r>
      <w:r w:rsidR="00196F82" w:rsidRPr="003856F0">
        <w:t>hù hợp với</w:t>
      </w:r>
      <w:r w:rsidR="00D936B7" w:rsidRPr="003856F0">
        <w:t xml:space="preserve"> </w:t>
      </w:r>
      <w:r w:rsidR="008A51A2" w:rsidRPr="003856F0">
        <w:t>chủ trương</w:t>
      </w:r>
      <w:r w:rsidR="00D936B7" w:rsidRPr="003856F0">
        <w:t xml:space="preserve">, định hướng </w:t>
      </w:r>
      <w:r w:rsidR="008A51A2" w:rsidRPr="003856F0">
        <w:t xml:space="preserve">của Đảng </w:t>
      </w:r>
      <w:r w:rsidR="00D936B7" w:rsidRPr="003856F0">
        <w:t>và</w:t>
      </w:r>
      <w:r w:rsidR="008A51A2" w:rsidRPr="003856F0">
        <w:t xml:space="preserve"> </w:t>
      </w:r>
      <w:r w:rsidR="00083EA1" w:rsidRPr="003856F0">
        <w:t>Nhà nước</w:t>
      </w:r>
      <w:r w:rsidR="008A51A2" w:rsidRPr="003856F0">
        <w:t xml:space="preserve"> </w:t>
      </w:r>
    </w:p>
    <w:p w14:paraId="58A4AA6B" w14:textId="77777777" w:rsidR="008A51A2" w:rsidRPr="003856F0" w:rsidRDefault="008A51A2" w:rsidP="00647806">
      <w:pPr>
        <w:spacing w:before="120" w:after="120" w:line="276" w:lineRule="auto"/>
        <w:ind w:firstLine="720"/>
        <w:jc w:val="both"/>
        <w:rPr>
          <w:sz w:val="28"/>
          <w:szCs w:val="28"/>
        </w:rPr>
      </w:pPr>
      <w:r w:rsidRPr="003856F0">
        <w:rPr>
          <w:sz w:val="28"/>
          <w:szCs w:val="28"/>
        </w:rPr>
        <w:t xml:space="preserve">Trong thời gian qua, </w:t>
      </w:r>
      <w:r w:rsidR="004048F5" w:rsidRPr="003856F0">
        <w:rPr>
          <w:sz w:val="28"/>
          <w:szCs w:val="28"/>
        </w:rPr>
        <w:t xml:space="preserve">đứng trước những cơ hội và thách thức mà cuộc CMCN 4.0 mang lại, </w:t>
      </w:r>
      <w:r w:rsidRPr="003856F0">
        <w:rPr>
          <w:sz w:val="28"/>
          <w:szCs w:val="28"/>
        </w:rPr>
        <w:t>Đản</w:t>
      </w:r>
      <w:r w:rsidR="00083EA1" w:rsidRPr="003856F0">
        <w:rPr>
          <w:sz w:val="28"/>
          <w:szCs w:val="28"/>
        </w:rPr>
        <w:t>g</w:t>
      </w:r>
      <w:r w:rsidRPr="003856F0">
        <w:rPr>
          <w:sz w:val="28"/>
          <w:szCs w:val="28"/>
        </w:rPr>
        <w:t xml:space="preserve"> và </w:t>
      </w:r>
      <w:r w:rsidR="00083EA1" w:rsidRPr="003856F0">
        <w:rPr>
          <w:sz w:val="28"/>
          <w:szCs w:val="28"/>
        </w:rPr>
        <w:t>Nhà nước</w:t>
      </w:r>
      <w:r w:rsidRPr="003856F0">
        <w:rPr>
          <w:sz w:val="28"/>
          <w:szCs w:val="28"/>
        </w:rPr>
        <w:t xml:space="preserve"> đã có nhiều văn bản chỉ đạo, định hướng phát triển kinh tế - xã hội Việt Nam</w:t>
      </w:r>
      <w:r w:rsidR="004048F5" w:rsidRPr="003856F0">
        <w:rPr>
          <w:sz w:val="28"/>
          <w:szCs w:val="28"/>
        </w:rPr>
        <w:t xml:space="preserve"> trong những năm tới</w:t>
      </w:r>
      <w:r w:rsidR="008F21D9" w:rsidRPr="003856F0">
        <w:rPr>
          <w:sz w:val="28"/>
          <w:szCs w:val="28"/>
        </w:rPr>
        <w:t>,</w:t>
      </w:r>
      <w:r w:rsidR="004048F5" w:rsidRPr="003856F0">
        <w:rPr>
          <w:sz w:val="28"/>
          <w:szCs w:val="28"/>
        </w:rPr>
        <w:t xml:space="preserve"> </w:t>
      </w:r>
      <w:r w:rsidRPr="003856F0">
        <w:rPr>
          <w:sz w:val="28"/>
          <w:szCs w:val="28"/>
        </w:rPr>
        <w:t>bao gồm việc thúc đẩy, tạo điều kiện cho các sản phẩm, dịch vụ, mô hình kinh doanh mới, các ứng dụng khoa học công nghệ trên cơ sở tận dụng thành tựu của cuộc CMCN 4.0, cụ thể:</w:t>
      </w:r>
    </w:p>
    <w:p w14:paraId="402A9FB1" w14:textId="77777777" w:rsidR="006F601D" w:rsidRPr="00532779" w:rsidRDefault="006F601D" w:rsidP="00647806">
      <w:pPr>
        <w:pStyle w:val="Heading3"/>
        <w:spacing w:line="276" w:lineRule="auto"/>
        <w:rPr>
          <w:i/>
        </w:rPr>
      </w:pPr>
      <w:r w:rsidRPr="00532779">
        <w:t>a) Chủ trương, chính sách của Đảng:</w:t>
      </w:r>
    </w:p>
    <w:p w14:paraId="5294C3E1" w14:textId="0BACFEF6" w:rsidR="00B83F84" w:rsidRPr="00532779" w:rsidRDefault="006F601D" w:rsidP="00647806">
      <w:pPr>
        <w:spacing w:before="120" w:after="120" w:line="276" w:lineRule="auto"/>
        <w:ind w:firstLine="720"/>
        <w:jc w:val="both"/>
        <w:rPr>
          <w:i/>
          <w:sz w:val="28"/>
          <w:szCs w:val="28"/>
          <w:lang w:val="vi-VN"/>
        </w:rPr>
      </w:pPr>
      <w:r w:rsidRPr="003856F0">
        <w:rPr>
          <w:i/>
          <w:sz w:val="28"/>
          <w:szCs w:val="28"/>
        </w:rPr>
        <w:t xml:space="preserve">- </w:t>
      </w:r>
      <w:r w:rsidRPr="003856F0">
        <w:rPr>
          <w:sz w:val="28"/>
          <w:szCs w:val="28"/>
        </w:rPr>
        <w:t>Nghị quyết số 52-NQ/TW ngày 27/9/2019</w:t>
      </w:r>
      <w:r w:rsidR="003864FA">
        <w:rPr>
          <w:sz w:val="28"/>
          <w:szCs w:val="28"/>
        </w:rPr>
        <w:t xml:space="preserve"> của Bộ Chính trị</w:t>
      </w:r>
      <w:r w:rsidRPr="003856F0">
        <w:rPr>
          <w:sz w:val="28"/>
          <w:szCs w:val="28"/>
        </w:rPr>
        <w:t xml:space="preserve"> về một số chủ trương, chính sách chủ động tham gia cuộc </w:t>
      </w:r>
      <w:r w:rsidR="00360496" w:rsidRPr="003856F0">
        <w:rPr>
          <w:sz w:val="28"/>
          <w:szCs w:val="28"/>
        </w:rPr>
        <w:t xml:space="preserve">Cách mạng công nghiệp </w:t>
      </w:r>
      <w:r w:rsidRPr="003856F0">
        <w:rPr>
          <w:sz w:val="28"/>
          <w:szCs w:val="28"/>
        </w:rPr>
        <w:t xml:space="preserve">lần thứ </w:t>
      </w:r>
      <w:r w:rsidR="00B83F84">
        <w:rPr>
          <w:sz w:val="28"/>
          <w:szCs w:val="28"/>
        </w:rPr>
        <w:t>t</w:t>
      </w:r>
      <w:r w:rsidRPr="003856F0">
        <w:rPr>
          <w:sz w:val="28"/>
          <w:szCs w:val="28"/>
        </w:rPr>
        <w:t>ư, Ban Chấp hành Trung ương Đảng đã đề ra một số yêu cầu</w:t>
      </w:r>
      <w:r w:rsidR="00D23F5D">
        <w:rPr>
          <w:sz w:val="28"/>
          <w:szCs w:val="28"/>
          <w:lang w:val="vi-VN"/>
        </w:rPr>
        <w:t xml:space="preserve"> </w:t>
      </w:r>
      <w:r w:rsidRPr="003856F0">
        <w:rPr>
          <w:sz w:val="28"/>
          <w:szCs w:val="28"/>
        </w:rPr>
        <w:t xml:space="preserve">như: </w:t>
      </w:r>
      <w:r w:rsidR="00D23F5D" w:rsidRPr="00647806">
        <w:rPr>
          <w:i/>
          <w:iCs/>
          <w:sz w:val="28"/>
          <w:szCs w:val="28"/>
        </w:rPr>
        <w:t>Về</w:t>
      </w:r>
      <w:r w:rsidR="00D23F5D" w:rsidRPr="00647806">
        <w:rPr>
          <w:i/>
          <w:iCs/>
          <w:sz w:val="28"/>
          <w:szCs w:val="28"/>
          <w:lang w:val="vi-VN"/>
        </w:rPr>
        <w:t xml:space="preserve"> </w:t>
      </w:r>
      <w:r w:rsidR="00B83F84" w:rsidRPr="00166FAE">
        <w:rPr>
          <w:i/>
          <w:sz w:val="28"/>
          <w:szCs w:val="28"/>
        </w:rPr>
        <w:t>Chính sách phát triển cơ sở hạ tầng thiết yếu</w:t>
      </w:r>
      <w:r w:rsidR="00D23F5D" w:rsidRPr="00647806">
        <w:rPr>
          <w:i/>
          <w:sz w:val="28"/>
          <w:szCs w:val="28"/>
          <w:lang w:val="vi-VN"/>
        </w:rPr>
        <w:t xml:space="preserve">: </w:t>
      </w:r>
      <w:r w:rsidR="00B83F84" w:rsidRPr="00166FAE">
        <w:rPr>
          <w:i/>
          <w:sz w:val="28"/>
          <w:szCs w:val="28"/>
        </w:rPr>
        <w:t>Quy hoạch xây dựng hạ tầng thanh toán số quốc gia theo hướng đồng bộ, thống nhất, dùng chung, tận dụng và khai thác có hiệu quả hạ tầng mạng lưới viễn thông để triển khai các dịch vụ thanh toán cho người dân với chi phí thấp. Hoàn thiện cơ chế, chính sách thúc đẩy mạnh mẽ thanh toán không dùng tiền mặt</w:t>
      </w:r>
      <w:r w:rsidR="00166FAE" w:rsidRPr="00647806">
        <w:rPr>
          <w:i/>
          <w:sz w:val="28"/>
          <w:szCs w:val="28"/>
          <w:lang w:val="vi-VN"/>
        </w:rPr>
        <w:t>.</w:t>
      </w:r>
    </w:p>
    <w:p w14:paraId="54B9A592" w14:textId="06BDCFA7" w:rsidR="004E16B3" w:rsidRDefault="004E16B3" w:rsidP="00647806">
      <w:pPr>
        <w:spacing w:before="120" w:after="120" w:line="276" w:lineRule="auto"/>
        <w:ind w:firstLine="720"/>
        <w:jc w:val="both"/>
        <w:rPr>
          <w:i/>
          <w:sz w:val="28"/>
          <w:szCs w:val="28"/>
        </w:rPr>
      </w:pPr>
      <w:r w:rsidRPr="003856F0">
        <w:rPr>
          <w:sz w:val="28"/>
          <w:szCs w:val="28"/>
        </w:rPr>
        <w:t xml:space="preserve">- Nghị quyết Đại hội đại biểu toàn quốc lần thứ XIII của Đảng đã đưa ra định hướng phát triển đất nước giai đoạn 2021-2030, bao gồm: </w:t>
      </w:r>
      <w:r w:rsidRPr="003856F0">
        <w:rPr>
          <w:i/>
          <w:sz w:val="28"/>
          <w:szCs w:val="28"/>
        </w:rPr>
        <w:t xml:space="preserve">Thúc đẩy nghiên cứu, chuyển giao, ứng dụng mạnh mẽ thành tựu của cuộc Cách mạng công nghiệp lần thứ </w:t>
      </w:r>
      <w:r w:rsidR="00166FAE">
        <w:rPr>
          <w:i/>
          <w:sz w:val="28"/>
          <w:szCs w:val="28"/>
        </w:rPr>
        <w:t>t</w:t>
      </w:r>
      <w:r w:rsidRPr="003856F0">
        <w:rPr>
          <w:i/>
          <w:sz w:val="28"/>
          <w:szCs w:val="28"/>
        </w:rPr>
        <w:t xml:space="preserve">ư vào mọi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 </w:t>
      </w:r>
    </w:p>
    <w:p w14:paraId="79F0B3BE" w14:textId="18EA77AE" w:rsidR="006F601D" w:rsidRPr="003856F0" w:rsidRDefault="001D38F8" w:rsidP="00647806">
      <w:pPr>
        <w:pStyle w:val="Heading3"/>
        <w:spacing w:line="276" w:lineRule="auto"/>
      </w:pPr>
      <w:r>
        <w:t>b</w:t>
      </w:r>
      <w:r w:rsidR="006F601D" w:rsidRPr="003856F0">
        <w:t>) Chủ trương, chính sách của Chính phủ:</w:t>
      </w:r>
    </w:p>
    <w:p w14:paraId="222C785C" w14:textId="32805320" w:rsidR="008A51A2" w:rsidRPr="003856F0" w:rsidRDefault="008A51A2" w:rsidP="00647806">
      <w:pPr>
        <w:spacing w:before="120" w:after="120" w:line="276" w:lineRule="auto"/>
        <w:ind w:firstLine="720"/>
        <w:jc w:val="both"/>
        <w:rPr>
          <w:color w:val="000000"/>
          <w:sz w:val="28"/>
          <w:szCs w:val="28"/>
        </w:rPr>
      </w:pPr>
      <w:r w:rsidRPr="003856F0">
        <w:rPr>
          <w:color w:val="000000"/>
          <w:sz w:val="28"/>
          <w:szCs w:val="28"/>
        </w:rPr>
        <w:t xml:space="preserve">- Nghị quyết số </w:t>
      </w:r>
      <w:r w:rsidR="007C4390">
        <w:rPr>
          <w:color w:val="000000"/>
          <w:sz w:val="28"/>
          <w:szCs w:val="28"/>
          <w:lang w:val="vi-VN"/>
        </w:rPr>
        <w:t>…</w:t>
      </w:r>
      <w:r w:rsidRPr="003856F0">
        <w:rPr>
          <w:color w:val="000000"/>
          <w:sz w:val="28"/>
          <w:szCs w:val="28"/>
        </w:rPr>
        <w:t xml:space="preserve">/NQ-CP ngày </w:t>
      </w:r>
      <w:r w:rsidR="007C4390">
        <w:rPr>
          <w:color w:val="000000"/>
          <w:sz w:val="28"/>
          <w:szCs w:val="28"/>
          <w:lang w:val="vi-VN"/>
        </w:rPr>
        <w:t>…</w:t>
      </w:r>
      <w:r w:rsidR="00CF2DD0" w:rsidRPr="003856F0">
        <w:rPr>
          <w:color w:val="000000"/>
          <w:sz w:val="28"/>
          <w:szCs w:val="28"/>
        </w:rPr>
        <w:t xml:space="preserve"> </w:t>
      </w:r>
      <w:r w:rsidRPr="003856F0">
        <w:rPr>
          <w:color w:val="000000"/>
          <w:sz w:val="28"/>
          <w:szCs w:val="28"/>
        </w:rPr>
        <w:t xml:space="preserve">về </w:t>
      </w:r>
      <w:r w:rsidR="007C4390">
        <w:rPr>
          <w:color w:val="000000"/>
          <w:sz w:val="28"/>
          <w:szCs w:val="28"/>
          <w:lang w:val="vi-VN"/>
        </w:rPr>
        <w:t>…</w:t>
      </w:r>
      <w:r w:rsidRPr="003856F0">
        <w:rPr>
          <w:color w:val="000000"/>
          <w:sz w:val="28"/>
          <w:szCs w:val="28"/>
        </w:rPr>
        <w:t xml:space="preserve">, Chính phủ </w:t>
      </w:r>
      <w:r w:rsidR="007C4390">
        <w:rPr>
          <w:color w:val="000000"/>
          <w:sz w:val="28"/>
          <w:szCs w:val="28"/>
          <w:lang w:val="vi-VN"/>
        </w:rPr>
        <w:t xml:space="preserve">… </w:t>
      </w:r>
      <w:r w:rsidR="00CF2DD0" w:rsidRPr="003856F0">
        <w:rPr>
          <w:color w:val="000000"/>
          <w:sz w:val="28"/>
          <w:szCs w:val="28"/>
        </w:rPr>
        <w:t xml:space="preserve">xây dựng Nghị định về </w:t>
      </w:r>
      <w:r w:rsidR="007C4390">
        <w:rPr>
          <w:color w:val="000000"/>
          <w:sz w:val="28"/>
          <w:szCs w:val="28"/>
          <w:lang w:val="vi-VN"/>
        </w:rPr>
        <w:t>..</w:t>
      </w:r>
      <w:r w:rsidRPr="003856F0">
        <w:rPr>
          <w:color w:val="000000"/>
          <w:sz w:val="28"/>
          <w:szCs w:val="28"/>
        </w:rPr>
        <w:t>.</w:t>
      </w:r>
    </w:p>
    <w:p w14:paraId="3A440E27" w14:textId="53B3A455" w:rsidR="00D04358" w:rsidRPr="00647806" w:rsidRDefault="00D04358" w:rsidP="00647806">
      <w:pPr>
        <w:spacing w:before="120" w:after="120" w:line="276" w:lineRule="auto"/>
        <w:ind w:firstLine="720"/>
        <w:jc w:val="both"/>
        <w:rPr>
          <w:color w:val="000000"/>
          <w:sz w:val="28"/>
          <w:szCs w:val="28"/>
          <w:lang w:val="vi-VN"/>
        </w:rPr>
      </w:pPr>
      <w:r>
        <w:rPr>
          <w:color w:val="000000"/>
          <w:sz w:val="28"/>
          <w:szCs w:val="28"/>
          <w:lang w:val="vi-VN"/>
        </w:rPr>
        <w:t xml:space="preserve">- </w:t>
      </w:r>
      <w:r w:rsidR="00B33239" w:rsidRPr="00126037">
        <w:rPr>
          <w:color w:val="000000"/>
          <w:sz w:val="28"/>
          <w:szCs w:val="28"/>
        </w:rPr>
        <w:t xml:space="preserve">Quyết định số 149/QĐ-TTg ngày 22/01/2020 của Thủ tướng Chính phủ về việc phê duyệt Chiến lược Tài chính </w:t>
      </w:r>
      <w:r w:rsidR="00B33239">
        <w:rPr>
          <w:color w:val="000000"/>
          <w:sz w:val="28"/>
          <w:szCs w:val="28"/>
        </w:rPr>
        <w:t>T</w:t>
      </w:r>
      <w:r w:rsidR="00B33239" w:rsidRPr="00126037">
        <w:rPr>
          <w:color w:val="000000"/>
          <w:sz w:val="28"/>
          <w:szCs w:val="28"/>
        </w:rPr>
        <w:t>oàn diện Quốc gia đến năm 2025, định hướng đến năm 2030</w:t>
      </w:r>
      <w:r w:rsidR="00C135EA">
        <w:rPr>
          <w:color w:val="000000"/>
          <w:sz w:val="28"/>
          <w:szCs w:val="28"/>
          <w:lang w:val="vi-VN"/>
        </w:rPr>
        <w:t>, đề ra các nhiệm vụ và giải pháp chủ yếu, bao gồm:</w:t>
      </w:r>
      <w:r w:rsidR="00C135EA" w:rsidRPr="00C135EA">
        <w:rPr>
          <w:color w:val="000000"/>
          <w:sz w:val="28"/>
          <w:szCs w:val="28"/>
        </w:rPr>
        <w:t xml:space="preserve"> </w:t>
      </w:r>
      <w:r w:rsidR="00271CEC">
        <w:rPr>
          <w:color w:val="000000"/>
          <w:sz w:val="28"/>
          <w:szCs w:val="28"/>
          <w:lang w:val="vi-VN"/>
        </w:rPr>
        <w:t>“</w:t>
      </w:r>
      <w:r w:rsidR="00C135EA" w:rsidRPr="00647806">
        <w:rPr>
          <w:i/>
          <w:iCs/>
          <w:color w:val="000000"/>
          <w:sz w:val="28"/>
          <w:szCs w:val="28"/>
        </w:rPr>
        <w:t>Phát triển đa dạng các tổ chức cung ứng, kênh phân phối hỗ trợ cho người dân và doanh nghiệp tiếp cận và sử dụng các sản phẩm, dịch vụ tài chính cơ bản một cách thuận tiện, chi phí</w:t>
      </w:r>
      <w:r w:rsidR="00C135EA" w:rsidRPr="00647806">
        <w:rPr>
          <w:i/>
          <w:iCs/>
          <w:color w:val="000000"/>
          <w:sz w:val="28"/>
          <w:szCs w:val="28"/>
          <w:lang w:val="vi-VN"/>
        </w:rPr>
        <w:t xml:space="preserve"> hợp lý</w:t>
      </w:r>
      <w:r w:rsidR="00271CEC">
        <w:rPr>
          <w:i/>
          <w:iCs/>
          <w:color w:val="000000"/>
          <w:sz w:val="28"/>
          <w:szCs w:val="28"/>
          <w:lang w:val="vi-VN"/>
        </w:rPr>
        <w:t>”</w:t>
      </w:r>
      <w:r w:rsidR="00C135EA">
        <w:rPr>
          <w:color w:val="000000"/>
          <w:sz w:val="28"/>
          <w:szCs w:val="28"/>
          <w:lang w:val="vi-VN"/>
        </w:rPr>
        <w:t xml:space="preserve">; trong đó có </w:t>
      </w:r>
      <w:r w:rsidR="00271CEC">
        <w:rPr>
          <w:color w:val="000000"/>
          <w:sz w:val="28"/>
          <w:szCs w:val="28"/>
          <w:lang w:val="vi-VN"/>
        </w:rPr>
        <w:t>nội dung</w:t>
      </w:r>
      <w:r w:rsidR="00C135EA">
        <w:rPr>
          <w:color w:val="000000"/>
          <w:sz w:val="28"/>
          <w:szCs w:val="28"/>
          <w:lang w:val="vi-VN"/>
        </w:rPr>
        <w:t xml:space="preserve"> </w:t>
      </w:r>
      <w:r w:rsidR="00271CEC">
        <w:rPr>
          <w:color w:val="000000"/>
          <w:sz w:val="28"/>
          <w:szCs w:val="28"/>
          <w:lang w:val="vi-VN"/>
        </w:rPr>
        <w:t>“</w:t>
      </w:r>
      <w:r w:rsidR="00C135EA" w:rsidRPr="00647806">
        <w:rPr>
          <w:i/>
          <w:iCs/>
          <w:color w:val="000000"/>
          <w:sz w:val="28"/>
          <w:szCs w:val="28"/>
        </w:rPr>
        <w:t>Phát triển các kênh phân phối hiện đại dựa trên ứng dụng công nghệ số nhằm mở rộng phạm vi cung ứng sản phẩm, dịch vụ tài chính với chi phí thấp, đặc biệt là qua điện thoại di động</w:t>
      </w:r>
      <w:r w:rsidR="00C135EA">
        <w:rPr>
          <w:color w:val="000000"/>
          <w:sz w:val="28"/>
          <w:szCs w:val="28"/>
          <w:lang w:val="vi-VN"/>
        </w:rPr>
        <w:t xml:space="preserve">: </w:t>
      </w:r>
      <w:r w:rsidR="00C135EA" w:rsidRPr="00647806">
        <w:rPr>
          <w:i/>
          <w:iCs/>
          <w:color w:val="000000"/>
          <w:sz w:val="28"/>
          <w:szCs w:val="28"/>
        </w:rPr>
        <w:t>Đẩy mạnh thanh toán qua thiết bị di động, phát triển mạnh các sản phẩm, dịch vụ ngân hàng số, tài chính số cho người dân sống ở vùng nông thôn, vùng sâu, vùng xa;</w:t>
      </w:r>
      <w:r w:rsidR="00C135EA">
        <w:rPr>
          <w:color w:val="000000"/>
          <w:sz w:val="28"/>
          <w:szCs w:val="28"/>
          <w:lang w:val="vi-VN"/>
        </w:rPr>
        <w:t xml:space="preserve"> </w:t>
      </w:r>
      <w:r w:rsidR="00C135EA" w:rsidRPr="00647806">
        <w:rPr>
          <w:i/>
          <w:iCs/>
          <w:color w:val="000000"/>
          <w:sz w:val="28"/>
          <w:szCs w:val="28"/>
        </w:rPr>
        <w:t>Khuyến khích và tạo điều kiện cho các tổ chức công nghệ tài chính, tổ chức viễn thông tham gia tích cực vào chuỗi cung ứng sản phẩm, dịch vụ tài chính, trên cơ sở hợp tác và cạnh tranh lành mạnh với các tổ chức tín dụng</w:t>
      </w:r>
      <w:r w:rsidR="00271CEC">
        <w:rPr>
          <w:i/>
          <w:iCs/>
          <w:color w:val="000000"/>
          <w:sz w:val="28"/>
          <w:szCs w:val="28"/>
          <w:lang w:val="vi-VN"/>
        </w:rPr>
        <w:t>”</w:t>
      </w:r>
      <w:r w:rsidR="00C135EA">
        <w:rPr>
          <w:i/>
          <w:iCs/>
          <w:color w:val="000000"/>
          <w:sz w:val="28"/>
          <w:szCs w:val="28"/>
          <w:lang w:val="vi-VN"/>
        </w:rPr>
        <w:t>.</w:t>
      </w:r>
    </w:p>
    <w:p w14:paraId="24EC5EB7" w14:textId="0BA225A0" w:rsidR="00D04358" w:rsidRPr="00647806" w:rsidRDefault="00D04358" w:rsidP="00647806">
      <w:pPr>
        <w:spacing w:before="120" w:after="120" w:line="276" w:lineRule="auto"/>
        <w:ind w:firstLine="720"/>
        <w:jc w:val="both"/>
        <w:rPr>
          <w:color w:val="000000"/>
          <w:sz w:val="28"/>
          <w:szCs w:val="28"/>
          <w:lang w:val="vi-VN"/>
        </w:rPr>
      </w:pPr>
      <w:r>
        <w:rPr>
          <w:color w:val="000000"/>
          <w:sz w:val="28"/>
          <w:szCs w:val="28"/>
          <w:lang w:val="vi-VN"/>
        </w:rPr>
        <w:lastRenderedPageBreak/>
        <w:t xml:space="preserve">- </w:t>
      </w:r>
      <w:r w:rsidR="00B33239" w:rsidRPr="00126037">
        <w:rPr>
          <w:color w:val="000000"/>
          <w:sz w:val="28"/>
          <w:szCs w:val="28"/>
        </w:rPr>
        <w:t>Quyết định số 1813/QĐ-TTg ngày 28/10/2021</w:t>
      </w:r>
      <w:r w:rsidR="00B33239">
        <w:rPr>
          <w:color w:val="000000"/>
          <w:sz w:val="28"/>
          <w:szCs w:val="28"/>
          <w:lang w:val="vi-VN"/>
        </w:rPr>
        <w:t xml:space="preserve"> của Thủ tướng Chính phủ</w:t>
      </w:r>
      <w:r w:rsidR="00B33239" w:rsidRPr="00126037">
        <w:rPr>
          <w:color w:val="000000"/>
          <w:sz w:val="28"/>
          <w:szCs w:val="28"/>
        </w:rPr>
        <w:t xml:space="preserve"> về việc phê duyệt Đề án phát triển thanh toán không dùng tiền mặt tại Việt Nam giai đoạn 2021-2025</w:t>
      </w:r>
      <w:r>
        <w:rPr>
          <w:color w:val="000000"/>
          <w:sz w:val="28"/>
          <w:szCs w:val="28"/>
          <w:lang w:val="vi-VN"/>
        </w:rPr>
        <w:t xml:space="preserve">, một trong số các giải pháp phát triển thanh toán không dùng tiền mặt giai đoạn 2021-2025 là phát triển các dịch vụ thanh toán hiện đại, ứng dụng thành tựu </w:t>
      </w:r>
      <w:r w:rsidR="00317F6A">
        <w:rPr>
          <w:color w:val="000000"/>
          <w:sz w:val="28"/>
          <w:szCs w:val="28"/>
          <w:lang w:val="vi-VN"/>
        </w:rPr>
        <w:t xml:space="preserve">của CMCN 4.0 để </w:t>
      </w:r>
      <w:r w:rsidR="00317F6A" w:rsidRPr="00647806">
        <w:rPr>
          <w:i/>
          <w:iCs/>
          <w:color w:val="000000"/>
          <w:sz w:val="28"/>
          <w:szCs w:val="28"/>
          <w:lang w:val="vi-VN"/>
        </w:rPr>
        <w:t>phát triển thanh toán không dùng tiền mặt ở khu vực nông thôn</w:t>
      </w:r>
      <w:r w:rsidR="00317F6A">
        <w:rPr>
          <w:i/>
          <w:iCs/>
          <w:color w:val="000000"/>
          <w:sz w:val="28"/>
          <w:szCs w:val="28"/>
          <w:lang w:val="vi-VN"/>
        </w:rPr>
        <w:t xml:space="preserve">, vùng sâu, vùng xa: </w:t>
      </w:r>
      <w:r w:rsidR="00317F6A" w:rsidRPr="00647806">
        <w:rPr>
          <w:i/>
          <w:iCs/>
          <w:color w:val="000000"/>
          <w:sz w:val="28"/>
          <w:szCs w:val="28"/>
          <w:lang w:val="vi-VN"/>
        </w:rPr>
        <w:t>Tận dụng hạ tầng, dữ liệu, mạng lưới viễn thông, giảm các chi phí xã hội để phát triển, mở rộng kênh thanh toán không dùng tiền mặt trên thiết bị di động ở khu vực nông thôn, vùng sâu, vùng xa, biên giới, hải đảo gắn với việc triển khai dùng tài khoản viễn thông thanh toán cho các hàng hóa, dịch vụ có giá trị nhỏ (Mobile - Money); tổng kết, đánh giá, đề xuất xử lý phù hợp đối với dịch vụ Mobile - Money</w:t>
      </w:r>
      <w:r w:rsidR="00317F6A" w:rsidRPr="00317F6A">
        <w:rPr>
          <w:color w:val="000000"/>
          <w:sz w:val="28"/>
          <w:szCs w:val="28"/>
          <w:lang w:val="vi-VN"/>
        </w:rPr>
        <w:t>.</w:t>
      </w:r>
    </w:p>
    <w:p w14:paraId="140F38E8" w14:textId="7D9DF6E0" w:rsidR="00B33239" w:rsidRPr="00532779" w:rsidRDefault="00D04358" w:rsidP="00647806">
      <w:pPr>
        <w:spacing w:before="120" w:after="120" w:line="276" w:lineRule="auto"/>
        <w:ind w:firstLine="720"/>
        <w:jc w:val="both"/>
        <w:rPr>
          <w:iCs/>
          <w:strike/>
          <w:sz w:val="28"/>
          <w:szCs w:val="28"/>
          <w:lang w:val="vi-VN"/>
        </w:rPr>
      </w:pPr>
      <w:r>
        <w:rPr>
          <w:color w:val="000000"/>
          <w:sz w:val="28"/>
          <w:szCs w:val="28"/>
          <w:lang w:val="vi-VN"/>
        </w:rPr>
        <w:t xml:space="preserve">- </w:t>
      </w:r>
      <w:r w:rsidR="00B33239" w:rsidRPr="00126037">
        <w:rPr>
          <w:color w:val="000000"/>
          <w:sz w:val="28"/>
          <w:szCs w:val="28"/>
        </w:rPr>
        <w:t>Nghị quyết số 192/NQ-CP ngày 18/11/2023 của Chính phủ về việc gia hạn thời gian thực hiện thí điểm dùng tài khoản viễn thông thanh toán cho các hàng hóa, dịch vụ có giá trị nhỏ</w:t>
      </w:r>
      <w:r w:rsidR="001D38F8">
        <w:rPr>
          <w:color w:val="000000"/>
          <w:sz w:val="28"/>
          <w:szCs w:val="28"/>
          <w:lang w:val="vi-VN"/>
        </w:rPr>
        <w:t>, trong đó g</w:t>
      </w:r>
      <w:r w:rsidR="001D38F8" w:rsidRPr="001D38F8">
        <w:rPr>
          <w:color w:val="000000"/>
          <w:sz w:val="28"/>
          <w:szCs w:val="28"/>
          <w:lang w:val="vi-VN"/>
        </w:rPr>
        <w:t xml:space="preserve">iao </w:t>
      </w:r>
      <w:r w:rsidR="00D35F4F">
        <w:rPr>
          <w:color w:val="000000"/>
          <w:sz w:val="28"/>
          <w:szCs w:val="28"/>
          <w:lang w:val="vi-VN"/>
        </w:rPr>
        <w:t xml:space="preserve">NHNN </w:t>
      </w:r>
      <w:r w:rsidR="001D38F8" w:rsidRPr="001D38F8">
        <w:rPr>
          <w:color w:val="000000"/>
          <w:sz w:val="28"/>
          <w:szCs w:val="28"/>
          <w:lang w:val="vi-VN"/>
        </w:rPr>
        <w:t>chủ trì, phối hợp với Bộ Thông tin và Truyền thông, Bộ Công an, Bộ Tư pháp và cơ quan liên quan rà soát, nghiên cứu, báo cáo cấp có thẩm quyền về việc ban hành văn bản quy phạm pháp luật quy định về dịch vụ Mobile-Money trước tháng 5 năm 2024.</w:t>
      </w:r>
    </w:p>
    <w:p w14:paraId="76E42BB2" w14:textId="28A2E140" w:rsidR="008A51A2" w:rsidRDefault="008A51A2" w:rsidP="00647806">
      <w:pPr>
        <w:spacing w:before="120" w:after="120" w:line="276" w:lineRule="auto"/>
        <w:ind w:firstLine="720"/>
        <w:jc w:val="both"/>
        <w:rPr>
          <w:i/>
          <w:iCs/>
          <w:sz w:val="28"/>
          <w:szCs w:val="28"/>
        </w:rPr>
      </w:pPr>
      <w:r w:rsidRPr="003856F0">
        <w:rPr>
          <w:sz w:val="28"/>
          <w:szCs w:val="28"/>
        </w:rPr>
        <w:t xml:space="preserve">Căn cứ các văn bản nêu trên, </w:t>
      </w:r>
      <w:r w:rsidRPr="003856F0">
        <w:rPr>
          <w:i/>
          <w:iCs/>
          <w:sz w:val="28"/>
          <w:szCs w:val="28"/>
        </w:rPr>
        <w:t xml:space="preserve">việc triển khai xây dựng </w:t>
      </w:r>
      <w:r w:rsidR="00271CEC" w:rsidRPr="00271CEC">
        <w:rPr>
          <w:i/>
          <w:iCs/>
          <w:sz w:val="28"/>
          <w:szCs w:val="28"/>
        </w:rPr>
        <w:t>Nghị định quy định về dịch vụ dùng tài khoản viễn thông thanh toán cho các hàng hóa, dịch vụ có giá trị nhỏ</w:t>
      </w:r>
      <w:r w:rsidR="00C46008">
        <w:rPr>
          <w:i/>
          <w:iCs/>
          <w:sz w:val="28"/>
          <w:szCs w:val="28"/>
          <w:lang w:val="vi-VN"/>
        </w:rPr>
        <w:t xml:space="preserve"> </w:t>
      </w:r>
      <w:r w:rsidRPr="003856F0">
        <w:rPr>
          <w:i/>
          <w:iCs/>
          <w:sz w:val="28"/>
          <w:szCs w:val="28"/>
        </w:rPr>
        <w:t xml:space="preserve">là phù hợp, bám sát các chủ trương, đường lối, chính sách của Đảng, </w:t>
      </w:r>
      <w:r w:rsidR="00271CEC">
        <w:rPr>
          <w:i/>
          <w:iCs/>
          <w:sz w:val="28"/>
          <w:szCs w:val="28"/>
        </w:rPr>
        <w:t>Nhà</w:t>
      </w:r>
      <w:r w:rsidR="00271CEC">
        <w:rPr>
          <w:i/>
          <w:iCs/>
          <w:sz w:val="28"/>
          <w:szCs w:val="28"/>
          <w:lang w:val="vi-VN"/>
        </w:rPr>
        <w:t xml:space="preserve"> nước </w:t>
      </w:r>
      <w:r w:rsidRPr="003856F0">
        <w:rPr>
          <w:i/>
          <w:iCs/>
          <w:sz w:val="28"/>
          <w:szCs w:val="28"/>
        </w:rPr>
        <w:t>và Chính phủ.</w:t>
      </w:r>
    </w:p>
    <w:p w14:paraId="06AE11B6" w14:textId="4288CE07" w:rsidR="00DF1AA0" w:rsidRPr="00E614E9" w:rsidRDefault="00D54AEA" w:rsidP="00E614E9">
      <w:pPr>
        <w:pStyle w:val="Heading2"/>
        <w:spacing w:line="276" w:lineRule="auto"/>
      </w:pPr>
      <w:r>
        <w:rPr>
          <w:lang w:val="vi-VN"/>
        </w:rPr>
        <w:t>2</w:t>
      </w:r>
      <w:r w:rsidRPr="003E1165">
        <w:t xml:space="preserve">. </w:t>
      </w:r>
      <w:r>
        <w:rPr>
          <w:lang w:val="vi-VN"/>
        </w:rPr>
        <w:t xml:space="preserve"> </w:t>
      </w:r>
      <w:r w:rsidR="00E614E9">
        <w:rPr>
          <w:lang w:val="vi-VN"/>
        </w:rPr>
        <w:t>Về cơ sở t</w:t>
      </w:r>
      <w:r w:rsidR="00E614E9">
        <w:t>hực tiễn</w:t>
      </w:r>
      <w:r w:rsidR="00E614E9">
        <w:rPr>
          <w:lang w:val="vi-VN"/>
        </w:rPr>
        <w:t xml:space="preserve"> </w:t>
      </w:r>
      <w:r w:rsidRPr="003E1165">
        <w:t xml:space="preserve">của dịch vụ Mobile-Money tại Việt Nam </w:t>
      </w:r>
    </w:p>
    <w:p w14:paraId="52F7DBB9" w14:textId="13FDB24E" w:rsidR="00D54AEA" w:rsidRPr="00647806" w:rsidRDefault="00D54AEA" w:rsidP="00647806">
      <w:pPr>
        <w:spacing w:before="120" w:after="120" w:line="276" w:lineRule="auto"/>
        <w:ind w:firstLine="720"/>
        <w:jc w:val="both"/>
        <w:rPr>
          <w:color w:val="000000"/>
          <w:sz w:val="28"/>
          <w:szCs w:val="28"/>
          <w:lang w:val="vi-VN"/>
        </w:rPr>
      </w:pPr>
      <w:r>
        <w:rPr>
          <w:iCs/>
          <w:sz w:val="28"/>
          <w:szCs w:val="28"/>
          <w:lang w:val="nl-NL"/>
        </w:rPr>
        <w:t xml:space="preserve">Trong giai đoạn từ cuối năm 2020 trở về trước, việc tiếp cận với các dịch vụ ngân hàng của người dân ở khu vực vùng </w:t>
      </w:r>
      <w:r>
        <w:rPr>
          <w:color w:val="000000"/>
          <w:sz w:val="28"/>
          <w:szCs w:val="28"/>
        </w:rPr>
        <w:t>nông thôn, miền núi, vùng sâu, vùng xa, biên giới và hải đảo của Việt Nam còn nhiều hạn chế</w:t>
      </w:r>
      <w:r>
        <w:rPr>
          <w:color w:val="000000"/>
          <w:sz w:val="28"/>
          <w:szCs w:val="28"/>
          <w:lang w:val="vi-VN"/>
        </w:rPr>
        <w:t xml:space="preserve">. Mobile-Money được “ra đời” với </w:t>
      </w:r>
      <w:r w:rsidRPr="001449BE">
        <w:rPr>
          <w:iCs/>
          <w:sz w:val="28"/>
          <w:szCs w:val="28"/>
          <w:lang w:val="nl-NL"/>
        </w:rPr>
        <w:t>mục tiêu</w:t>
      </w:r>
      <w:r>
        <w:rPr>
          <w:iCs/>
          <w:sz w:val="28"/>
          <w:szCs w:val="28"/>
          <w:lang w:val="nl-NL"/>
        </w:rPr>
        <w:t xml:space="preserve"> trọng tâm</w:t>
      </w:r>
      <w:r w:rsidRPr="001449BE">
        <w:rPr>
          <w:iCs/>
          <w:sz w:val="28"/>
          <w:szCs w:val="28"/>
          <w:lang w:val="nl-NL"/>
        </w:rPr>
        <w:t xml:space="preserve"> </w:t>
      </w:r>
      <w:r>
        <w:rPr>
          <w:iCs/>
          <w:sz w:val="28"/>
          <w:szCs w:val="28"/>
          <w:lang w:val="nl-NL"/>
        </w:rPr>
        <w:t>là</w:t>
      </w:r>
      <w:r w:rsidRPr="001449BE">
        <w:rPr>
          <w:iCs/>
          <w:sz w:val="28"/>
          <w:szCs w:val="28"/>
          <w:lang w:val="nl-NL"/>
        </w:rPr>
        <w:t xml:space="preserve"> hướng tới </w:t>
      </w:r>
      <w:r w:rsidRPr="001449BE">
        <w:rPr>
          <w:sz w:val="28"/>
          <w:szCs w:val="28"/>
          <w:lang w:val="nl-NL"/>
        </w:rPr>
        <w:t>góp phần phát triển hoạt động thanh toán không dùng tiền mặt, tăng cường việc tiếp cận và sử dụng các dịch vụ tài chính, đặc biệt tại khu vực nông thôn, miền núi, vùng sâu, vùng xa, biên giới và hải đảo của Việt Nam</w:t>
      </w:r>
      <w:r>
        <w:rPr>
          <w:sz w:val="28"/>
          <w:szCs w:val="28"/>
          <w:lang w:val="nl-NL"/>
        </w:rPr>
        <w:t xml:space="preserve">; </w:t>
      </w:r>
    </w:p>
    <w:p w14:paraId="09B51A8F" w14:textId="306F8338" w:rsidR="00D54AEA" w:rsidRPr="00C2541F" w:rsidRDefault="00D54AEA" w:rsidP="00647806">
      <w:pPr>
        <w:tabs>
          <w:tab w:val="left" w:pos="709"/>
          <w:tab w:val="left" w:pos="851"/>
        </w:tabs>
        <w:spacing w:before="120" w:after="120" w:line="276" w:lineRule="auto"/>
        <w:ind w:firstLine="709"/>
        <w:jc w:val="both"/>
        <w:rPr>
          <w:iCs/>
          <w:sz w:val="28"/>
          <w:szCs w:val="28"/>
        </w:rPr>
      </w:pPr>
      <w:r>
        <w:rPr>
          <w:iCs/>
          <w:sz w:val="28"/>
          <w:szCs w:val="28"/>
        </w:rPr>
        <w:t>Trong bối cảnh đó</w:t>
      </w:r>
      <w:r w:rsidR="00497865">
        <w:rPr>
          <w:iCs/>
          <w:sz w:val="28"/>
          <w:szCs w:val="28"/>
          <w:lang w:val="vi-VN"/>
        </w:rPr>
        <w:t xml:space="preserve"> và </w:t>
      </w:r>
      <w:r w:rsidRPr="00E12EBB">
        <w:rPr>
          <w:iCs/>
          <w:sz w:val="28"/>
          <w:szCs w:val="28"/>
        </w:rPr>
        <w:t>thực hiện ý kiến chỉ đạo</w:t>
      </w:r>
      <w:r w:rsidR="00497865">
        <w:rPr>
          <w:rStyle w:val="FootnoteReference"/>
          <w:iCs/>
          <w:sz w:val="28"/>
          <w:szCs w:val="28"/>
        </w:rPr>
        <w:footnoteReference w:id="2"/>
      </w:r>
      <w:r w:rsidRPr="00E12EBB">
        <w:rPr>
          <w:iCs/>
          <w:sz w:val="28"/>
          <w:szCs w:val="28"/>
        </w:rPr>
        <w:t xml:space="preserve"> của Chính phủ, </w:t>
      </w:r>
      <w:r w:rsidR="00497865">
        <w:rPr>
          <w:iCs/>
          <w:sz w:val="28"/>
          <w:szCs w:val="28"/>
        </w:rPr>
        <w:t>Thủ</w:t>
      </w:r>
      <w:r w:rsidR="00497865">
        <w:rPr>
          <w:iCs/>
          <w:sz w:val="28"/>
          <w:szCs w:val="28"/>
          <w:lang w:val="vi-VN"/>
        </w:rPr>
        <w:t xml:space="preserve"> tướng Chính phủ</w:t>
      </w:r>
      <w:r>
        <w:rPr>
          <w:iCs/>
          <w:sz w:val="28"/>
          <w:szCs w:val="28"/>
        </w:rPr>
        <w:t>,</w:t>
      </w:r>
      <w:r w:rsidRPr="00E12EBB">
        <w:rPr>
          <w:iCs/>
          <w:sz w:val="28"/>
          <w:szCs w:val="28"/>
        </w:rPr>
        <w:t xml:space="preserve"> </w:t>
      </w:r>
      <w:r w:rsidR="00497865">
        <w:rPr>
          <w:iCs/>
          <w:sz w:val="28"/>
          <w:szCs w:val="28"/>
          <w:lang w:val="vi-VN"/>
        </w:rPr>
        <w:t>NHNN</w:t>
      </w:r>
      <w:r w:rsidR="00D35F4F">
        <w:rPr>
          <w:iCs/>
          <w:sz w:val="28"/>
          <w:szCs w:val="28"/>
          <w:lang w:val="vi-VN"/>
        </w:rPr>
        <w:t xml:space="preserve"> </w:t>
      </w:r>
      <w:r w:rsidRPr="00E12EBB">
        <w:rPr>
          <w:iCs/>
          <w:sz w:val="28"/>
          <w:szCs w:val="28"/>
        </w:rPr>
        <w:t>đã</w:t>
      </w:r>
      <w:r>
        <w:rPr>
          <w:iCs/>
          <w:sz w:val="28"/>
          <w:szCs w:val="28"/>
        </w:rPr>
        <w:t xml:space="preserve"> chủ trì,</w:t>
      </w:r>
      <w:r w:rsidRPr="00E12EBB">
        <w:rPr>
          <w:iCs/>
          <w:sz w:val="28"/>
          <w:szCs w:val="28"/>
        </w:rPr>
        <w:t xml:space="preserve"> phối hợp với các Bộ liên quan (Bộ Tư pháp, Bộ </w:t>
      </w:r>
      <w:r w:rsidR="00497865">
        <w:rPr>
          <w:iCs/>
          <w:sz w:val="28"/>
          <w:szCs w:val="28"/>
        </w:rPr>
        <w:lastRenderedPageBreak/>
        <w:t>Thông</w:t>
      </w:r>
      <w:r w:rsidR="00497865">
        <w:rPr>
          <w:iCs/>
          <w:sz w:val="28"/>
          <w:szCs w:val="28"/>
          <w:lang w:val="vi-VN"/>
        </w:rPr>
        <w:t xml:space="preserve"> tin và Truyền thông</w:t>
      </w:r>
      <w:r w:rsidRPr="00E12EBB">
        <w:rPr>
          <w:iCs/>
          <w:sz w:val="28"/>
          <w:szCs w:val="28"/>
        </w:rPr>
        <w:t xml:space="preserve">, Bộ </w:t>
      </w:r>
      <w:r w:rsidR="00497865">
        <w:rPr>
          <w:iCs/>
          <w:sz w:val="28"/>
          <w:szCs w:val="28"/>
        </w:rPr>
        <w:t>Công</w:t>
      </w:r>
      <w:r w:rsidR="00497865">
        <w:rPr>
          <w:iCs/>
          <w:sz w:val="28"/>
          <w:szCs w:val="28"/>
          <w:lang w:val="vi-VN"/>
        </w:rPr>
        <w:t xml:space="preserve"> an</w:t>
      </w:r>
      <w:r w:rsidRPr="00E12EBB">
        <w:rPr>
          <w:iCs/>
          <w:sz w:val="28"/>
          <w:szCs w:val="28"/>
        </w:rPr>
        <w:t>,</w:t>
      </w:r>
      <w:r w:rsidR="00D44E3F">
        <w:rPr>
          <w:iCs/>
          <w:sz w:val="28"/>
          <w:szCs w:val="28"/>
          <w:lang w:val="vi-VN"/>
        </w:rPr>
        <w:t xml:space="preserve"> </w:t>
      </w:r>
      <w:r w:rsidRPr="00E12EBB">
        <w:rPr>
          <w:iCs/>
          <w:sz w:val="28"/>
          <w:szCs w:val="28"/>
        </w:rPr>
        <w:t xml:space="preserve">…) nghiên cứu, trình </w:t>
      </w:r>
      <w:r w:rsidR="00497865">
        <w:rPr>
          <w:iCs/>
          <w:sz w:val="28"/>
          <w:szCs w:val="28"/>
        </w:rPr>
        <w:t>Thủ</w:t>
      </w:r>
      <w:r w:rsidR="00497865">
        <w:rPr>
          <w:iCs/>
          <w:sz w:val="28"/>
          <w:szCs w:val="28"/>
          <w:lang w:val="vi-VN"/>
        </w:rPr>
        <w:t xml:space="preserve"> tướng Chính phủ</w:t>
      </w:r>
      <w:r w:rsidRPr="00E12EBB">
        <w:rPr>
          <w:iCs/>
          <w:sz w:val="28"/>
          <w:szCs w:val="28"/>
        </w:rPr>
        <w:t xml:space="preserve"> ban hành Quyết định 316/QĐ-TTg</w:t>
      </w:r>
      <w:r w:rsidR="00D44E3F">
        <w:rPr>
          <w:iCs/>
          <w:sz w:val="28"/>
          <w:szCs w:val="28"/>
          <w:lang w:val="vi-VN"/>
        </w:rPr>
        <w:t xml:space="preserve"> </w:t>
      </w:r>
      <w:r>
        <w:rPr>
          <w:iCs/>
          <w:sz w:val="28"/>
          <w:szCs w:val="28"/>
        </w:rPr>
        <w:t>để có</w:t>
      </w:r>
      <w:r w:rsidRPr="00E12EBB">
        <w:rPr>
          <w:iCs/>
          <w:sz w:val="28"/>
          <w:szCs w:val="28"/>
        </w:rPr>
        <w:t xml:space="preserve"> cơ chế triển khai thí điểm đối với dịc</w:t>
      </w:r>
      <w:r>
        <w:rPr>
          <w:iCs/>
          <w:sz w:val="28"/>
          <w:szCs w:val="28"/>
        </w:rPr>
        <w:t>h vụ Mobile-Money nhằm giải quyết các vấn đề mang tính thời điểm nêu trên.</w:t>
      </w:r>
    </w:p>
    <w:p w14:paraId="07C108BD" w14:textId="3D1C3F8A" w:rsidR="00DF1AA0" w:rsidRPr="00565A76" w:rsidRDefault="00DF1AA0" w:rsidP="00647806">
      <w:pPr>
        <w:pStyle w:val="Heading2"/>
        <w:spacing w:line="276" w:lineRule="auto"/>
      </w:pPr>
      <w:r>
        <w:t>3</w:t>
      </w:r>
      <w:r w:rsidRPr="00D424A0">
        <w:t>.</w:t>
      </w:r>
      <w:r>
        <w:t xml:space="preserve"> Tạo khuôn khổ pháp lý để doanh nghiệp hoạt động, cơ quan có thẩm quyền thực hiện chức năng quản lý nhà nước</w:t>
      </w:r>
      <w:r w:rsidR="00B60E17">
        <w:t xml:space="preserve"> trên cơ sở tổng kết thí điểm</w:t>
      </w:r>
    </w:p>
    <w:p w14:paraId="24603735" w14:textId="6578735C" w:rsidR="00DE3152" w:rsidRPr="00565A76" w:rsidRDefault="00DF1AA0" w:rsidP="00647806">
      <w:pPr>
        <w:pStyle w:val="Heading3"/>
        <w:spacing w:line="276" w:lineRule="auto"/>
      </w:pPr>
      <w:r>
        <w:rPr>
          <w:lang w:val="vi-VN"/>
        </w:rPr>
        <w:t>a</w:t>
      </w:r>
      <w:r w:rsidR="00DE3152">
        <w:t>)</w:t>
      </w:r>
      <w:r w:rsidR="00FB571D">
        <w:t xml:space="preserve"> Về kết quả thực hiện Quyết định 316/QĐ-TTg</w:t>
      </w:r>
      <w:r w:rsidR="002A43DC">
        <w:t xml:space="preserve"> và tổng kết 02 năm</w:t>
      </w:r>
      <w:r w:rsidR="00A45344">
        <w:t xml:space="preserve"> thí điểm dịch vụ Mobile-Money</w:t>
      </w:r>
    </w:p>
    <w:p w14:paraId="50529A6D" w14:textId="6FD131BD" w:rsidR="004255E8" w:rsidRDefault="00D04D05" w:rsidP="00647806">
      <w:pPr>
        <w:tabs>
          <w:tab w:val="left" w:pos="709"/>
        </w:tabs>
        <w:spacing w:before="120" w:after="120" w:line="276" w:lineRule="auto"/>
        <w:jc w:val="both"/>
        <w:rPr>
          <w:sz w:val="28"/>
          <w:szCs w:val="28"/>
          <w:lang w:val="vi-VN"/>
        </w:rPr>
      </w:pPr>
      <w:r>
        <w:rPr>
          <w:sz w:val="28"/>
          <w:szCs w:val="28"/>
          <w:lang w:val="vi-VN"/>
        </w:rPr>
        <w:tab/>
      </w:r>
      <w:r w:rsidR="00DF5443">
        <w:rPr>
          <w:sz w:val="28"/>
          <w:szCs w:val="28"/>
          <w:lang w:val="vi-VN"/>
        </w:rPr>
        <w:t>Dịch vụ Mobile-Money đã được phê duyệt triển khai thí điểm theo Quyết định 316</w:t>
      </w:r>
      <w:r w:rsidR="00F63E16">
        <w:rPr>
          <w:sz w:val="28"/>
          <w:szCs w:val="28"/>
          <w:lang w:val="vi-VN"/>
        </w:rPr>
        <w:t>/QĐ-TTg</w:t>
      </w:r>
      <w:r w:rsidR="00DF5443">
        <w:rPr>
          <w:sz w:val="28"/>
          <w:szCs w:val="28"/>
          <w:lang w:val="vi-VN"/>
        </w:rPr>
        <w:t xml:space="preserve"> với 03 doanh nghiệp được chấp thuận thực hiện thí điểm từ tháng 11/2021 đến nay. </w:t>
      </w:r>
      <w:r w:rsidR="002A43DC">
        <w:rPr>
          <w:sz w:val="28"/>
          <w:szCs w:val="28"/>
          <w:lang w:val="vi-VN"/>
        </w:rPr>
        <w:t>Sau</w:t>
      </w:r>
      <w:r w:rsidR="00DF5443">
        <w:rPr>
          <w:sz w:val="28"/>
          <w:szCs w:val="28"/>
          <w:lang w:val="vi-VN"/>
        </w:rPr>
        <w:t xml:space="preserve"> thời gian 0</w:t>
      </w:r>
      <w:r w:rsidR="002A43DC">
        <w:rPr>
          <w:sz w:val="28"/>
          <w:szCs w:val="28"/>
          <w:lang w:val="vi-VN"/>
        </w:rPr>
        <w:t>2</w:t>
      </w:r>
      <w:r w:rsidR="00DF5443">
        <w:rPr>
          <w:sz w:val="28"/>
          <w:szCs w:val="28"/>
          <w:lang w:val="vi-VN"/>
        </w:rPr>
        <w:t xml:space="preserve"> năm thí điểm, dịch vụ Mobile-Money đã đạt được những kết quả đáng ghi nhận, tại cuộc họp tổng kết 02 năm thí điểm dịch vụ Mobile-Money do </w:t>
      </w:r>
      <w:r w:rsidR="00D35F4F">
        <w:rPr>
          <w:sz w:val="28"/>
          <w:szCs w:val="28"/>
          <w:lang w:val="vi-VN"/>
        </w:rPr>
        <w:t xml:space="preserve">NHNN </w:t>
      </w:r>
      <w:r w:rsidR="00DF5443">
        <w:rPr>
          <w:sz w:val="28"/>
          <w:szCs w:val="28"/>
          <w:lang w:val="vi-VN"/>
        </w:rPr>
        <w:t>chủ trì vào tháng 10/2023</w:t>
      </w:r>
      <w:r w:rsidR="00087B5A">
        <w:rPr>
          <w:rStyle w:val="FootnoteReference"/>
          <w:sz w:val="28"/>
          <w:szCs w:val="28"/>
          <w:lang w:val="vi-VN"/>
        </w:rPr>
        <w:footnoteReference w:id="3"/>
      </w:r>
      <w:r w:rsidR="00DF5443">
        <w:rPr>
          <w:sz w:val="28"/>
          <w:szCs w:val="28"/>
          <w:lang w:val="vi-VN"/>
        </w:rPr>
        <w:t xml:space="preserve">, các Bộ liên quan </w:t>
      </w:r>
      <w:r w:rsidR="008A6B10">
        <w:rPr>
          <w:sz w:val="28"/>
          <w:szCs w:val="28"/>
          <w:lang w:val="vi-VN"/>
        </w:rPr>
        <w:t xml:space="preserve">(Bộ Công an, Bộ Thông tin và Truyền thông, </w:t>
      </w:r>
      <w:r w:rsidR="00D35F4F">
        <w:rPr>
          <w:sz w:val="28"/>
          <w:szCs w:val="28"/>
          <w:lang w:val="vi-VN"/>
        </w:rPr>
        <w:t>NHNN</w:t>
      </w:r>
      <w:r w:rsidR="008A6B10">
        <w:rPr>
          <w:sz w:val="28"/>
          <w:szCs w:val="28"/>
          <w:lang w:val="vi-VN"/>
        </w:rPr>
        <w:t xml:space="preserve">) </w:t>
      </w:r>
      <w:r w:rsidR="00DF5443">
        <w:rPr>
          <w:sz w:val="28"/>
          <w:szCs w:val="28"/>
          <w:lang w:val="vi-VN"/>
        </w:rPr>
        <w:t xml:space="preserve">được giao thực hiện chức năng quản lý nhà nước với hoạt động thí điểm này đã thống nhất về kết quả đạt được của dịch vụ Mobile-Money mang lại, cơ bản thực hiện được mục tiêu hướng tới khách hàng </w:t>
      </w:r>
      <w:r w:rsidR="008A6B10">
        <w:rPr>
          <w:sz w:val="28"/>
          <w:szCs w:val="28"/>
          <w:lang w:val="vi-VN"/>
        </w:rPr>
        <w:t xml:space="preserve">ở </w:t>
      </w:r>
      <w:r w:rsidR="008A6B10">
        <w:rPr>
          <w:color w:val="000000"/>
          <w:sz w:val="28"/>
          <w:szCs w:val="28"/>
        </w:rPr>
        <w:t>khu vực nông thôn, miền núi, vùng sâu, vùng xa, biên giới và hải đảo của Việt Nam</w:t>
      </w:r>
      <w:r w:rsidR="008A6B10">
        <w:rPr>
          <w:color w:val="000000"/>
          <w:sz w:val="28"/>
          <w:szCs w:val="28"/>
          <w:lang w:val="vi-VN"/>
        </w:rPr>
        <w:t xml:space="preserve"> (tỷ lệ khách hàng ở khu vực này chiếm hơn 70% trên tổng số khách hàng của dịch vụ) và Bộ Công an cũng báo cáo chưa ghi nhận hành vi vi phạm pháp </w:t>
      </w:r>
      <w:r w:rsidR="008A6B10">
        <w:rPr>
          <w:sz w:val="28"/>
          <w:szCs w:val="28"/>
          <w:lang w:val="vi-VN"/>
        </w:rPr>
        <w:t xml:space="preserve">luật từ việc lợi dụng hoạt động thí điểm dịch vụ Mobile-Money trong thời gian này. </w:t>
      </w:r>
      <w:r w:rsidR="007B19F7">
        <w:rPr>
          <w:sz w:val="28"/>
          <w:szCs w:val="28"/>
          <w:lang w:val="vi-VN"/>
        </w:rPr>
        <w:t>Từ kết quả kiểm tra các doanh nghiệp thực hiện thí điểm Mobile-Money</w:t>
      </w:r>
      <w:r w:rsidR="004154CF">
        <w:rPr>
          <w:sz w:val="28"/>
          <w:szCs w:val="28"/>
          <w:lang w:val="vi-VN"/>
        </w:rPr>
        <w:t xml:space="preserve"> năm 2023</w:t>
      </w:r>
      <w:r w:rsidR="007B19F7">
        <w:rPr>
          <w:sz w:val="28"/>
          <w:szCs w:val="28"/>
          <w:lang w:val="vi-VN"/>
        </w:rPr>
        <w:t xml:space="preserve"> </w:t>
      </w:r>
      <w:r w:rsidR="004154CF">
        <w:rPr>
          <w:sz w:val="28"/>
          <w:szCs w:val="28"/>
          <w:lang w:val="vi-VN"/>
        </w:rPr>
        <w:t xml:space="preserve">và </w:t>
      </w:r>
      <w:r w:rsidR="004255E8">
        <w:rPr>
          <w:sz w:val="28"/>
          <w:szCs w:val="28"/>
          <w:lang w:val="vi-VN"/>
        </w:rPr>
        <w:t>cuộc họp tổng kết sau 02 năm thực hiện thí điểm</w:t>
      </w:r>
      <w:r w:rsidR="008A6B10">
        <w:rPr>
          <w:sz w:val="28"/>
          <w:szCs w:val="28"/>
          <w:lang w:val="vi-VN"/>
        </w:rPr>
        <w:t xml:space="preserve">, </w:t>
      </w:r>
      <w:r w:rsidR="00D35F4F">
        <w:rPr>
          <w:sz w:val="28"/>
          <w:szCs w:val="28"/>
          <w:lang w:val="vi-VN"/>
        </w:rPr>
        <w:t xml:space="preserve">NHNN </w:t>
      </w:r>
      <w:r w:rsidR="00087B5A">
        <w:rPr>
          <w:sz w:val="28"/>
          <w:szCs w:val="28"/>
          <w:lang w:val="vi-VN"/>
        </w:rPr>
        <w:t>đã thực hiện báo cáo, trình Thủ tướng Chính phủ</w:t>
      </w:r>
      <w:r w:rsidR="00333E76">
        <w:rPr>
          <w:sz w:val="28"/>
          <w:szCs w:val="28"/>
          <w:lang w:val="vi-VN"/>
        </w:rPr>
        <w:t>, Chính phủ</w:t>
      </w:r>
      <w:r w:rsidR="00333E76">
        <w:rPr>
          <w:rStyle w:val="FootnoteReference"/>
          <w:sz w:val="28"/>
          <w:szCs w:val="28"/>
          <w:lang w:val="vi-VN"/>
        </w:rPr>
        <w:footnoteReference w:id="4"/>
      </w:r>
      <w:r w:rsidR="00333E76">
        <w:rPr>
          <w:sz w:val="28"/>
          <w:szCs w:val="28"/>
          <w:lang w:val="vi-VN"/>
        </w:rPr>
        <w:t xml:space="preserve"> </w:t>
      </w:r>
      <w:r w:rsidR="00087B5A">
        <w:rPr>
          <w:sz w:val="28"/>
          <w:szCs w:val="28"/>
          <w:lang w:val="vi-VN"/>
        </w:rPr>
        <w:t>tháng 11/202</w:t>
      </w:r>
      <w:r w:rsidR="00FE66CC">
        <w:rPr>
          <w:sz w:val="28"/>
          <w:szCs w:val="28"/>
          <w:lang w:val="vi-VN"/>
        </w:rPr>
        <w:t>3</w:t>
      </w:r>
      <w:r w:rsidR="004255E8">
        <w:rPr>
          <w:sz w:val="28"/>
          <w:szCs w:val="28"/>
          <w:lang w:val="vi-VN"/>
        </w:rPr>
        <w:t>. Đến ngà</w:t>
      </w:r>
      <w:r w:rsidR="004255E8" w:rsidRPr="004255E8">
        <w:rPr>
          <w:sz w:val="28"/>
          <w:szCs w:val="28"/>
          <w:lang w:val="vi-VN"/>
        </w:rPr>
        <w:t>y 18/11/2023, Chính phủ đã ban hành Nghị quyết 192; theo đó, Chính phủ đã cho phép “gia hạn thời gian thực hiện thí điểm Mobile-Money đến hết ngày 31 tháng 12 năm 2024”. Trên cơ sở đó, ngày 18/11/2023, Thống đốc NHNN đã có Quyết định sửa đổi về thời gian thực hiện thí điểm dịch vụ Mobile-Money cho 03 doanh nghiệp thực hiện thí điểm đến hết ngày 31/12/2024.</w:t>
      </w:r>
    </w:p>
    <w:p w14:paraId="75A23364" w14:textId="5CCB2436" w:rsidR="002E438D" w:rsidRPr="00D424A0" w:rsidRDefault="002E438D" w:rsidP="00647806">
      <w:pPr>
        <w:pStyle w:val="Heading3"/>
        <w:spacing w:line="276" w:lineRule="auto"/>
      </w:pPr>
      <w:r>
        <w:t xml:space="preserve">b) </w:t>
      </w:r>
      <w:r w:rsidRPr="008C7C71">
        <w:t xml:space="preserve">Về việc phát triển các dịch vụ </w:t>
      </w:r>
      <w:r>
        <w:t>thanh toán không dùng tiền mặt</w:t>
      </w:r>
      <w:r w:rsidRPr="008C7C71">
        <w:t xml:space="preserve"> tại Việt Nam</w:t>
      </w:r>
      <w:r>
        <w:t xml:space="preserve"> hiện nay và số liệu về tình hình thí điểm dịch vụ Mobile-Money đến hiện tại</w:t>
      </w:r>
    </w:p>
    <w:p w14:paraId="6A9A7943" w14:textId="77777777" w:rsidR="002E438D" w:rsidRDefault="002E438D" w:rsidP="00647806">
      <w:pPr>
        <w:spacing w:before="120" w:after="120" w:line="276" w:lineRule="auto"/>
        <w:ind w:firstLine="709"/>
        <w:jc w:val="both"/>
        <w:rPr>
          <w:sz w:val="28"/>
          <w:szCs w:val="28"/>
          <w:lang w:val="vi-VN"/>
        </w:rPr>
      </w:pPr>
      <w:r>
        <w:rPr>
          <w:sz w:val="28"/>
          <w:szCs w:val="28"/>
          <w:lang w:val="nl-NL"/>
        </w:rPr>
        <w:t>Trong bối cảnh Cuộc Cách mạng công nghiệp lần thứ 4 diễn ra trên toàn cầu, Chương trình Chuyển đổi số quốc gia đến năm 2025, định hướng đến năm 2030</w:t>
      </w:r>
      <w:r>
        <w:rPr>
          <w:rStyle w:val="FootnoteReference"/>
          <w:sz w:val="28"/>
          <w:szCs w:val="28"/>
          <w:lang w:val="nl-NL"/>
        </w:rPr>
        <w:footnoteReference w:id="5"/>
      </w:r>
      <w:r>
        <w:rPr>
          <w:sz w:val="28"/>
          <w:szCs w:val="28"/>
          <w:lang w:val="nl-NL"/>
        </w:rPr>
        <w:t xml:space="preserve"> </w:t>
      </w:r>
      <w:r>
        <w:rPr>
          <w:sz w:val="28"/>
          <w:szCs w:val="28"/>
          <w:lang w:val="nl-NL"/>
        </w:rPr>
        <w:lastRenderedPageBreak/>
        <w:t>tại Việt Nam, xu hướng phát triển mạnh mẽ của thanh</w:t>
      </w:r>
      <w:r>
        <w:rPr>
          <w:sz w:val="28"/>
          <w:szCs w:val="28"/>
          <w:lang w:val="vi-VN"/>
        </w:rPr>
        <w:t xml:space="preserve"> toán không dùng tiền mặt (</w:t>
      </w:r>
      <w:r>
        <w:rPr>
          <w:sz w:val="28"/>
          <w:szCs w:val="28"/>
          <w:lang w:val="nl-NL"/>
        </w:rPr>
        <w:t>TTKDTM</w:t>
      </w:r>
      <w:r>
        <w:rPr>
          <w:sz w:val="28"/>
          <w:szCs w:val="28"/>
          <w:lang w:val="vi-VN"/>
        </w:rPr>
        <w:t>)</w:t>
      </w:r>
      <w:r>
        <w:rPr>
          <w:sz w:val="28"/>
          <w:szCs w:val="28"/>
          <w:lang w:val="nl-NL"/>
        </w:rPr>
        <w:t xml:space="preserve"> trong nền kinh tế đã dẫn đến những kết quả đột phá của ngành ngân hàng</w:t>
      </w:r>
      <w:r>
        <w:rPr>
          <w:sz w:val="28"/>
          <w:szCs w:val="28"/>
          <w:lang w:val="vi-VN"/>
        </w:rPr>
        <w:t xml:space="preserve">: </w:t>
      </w:r>
      <w:r w:rsidRPr="00D424A0">
        <w:rPr>
          <w:sz w:val="28"/>
          <w:szCs w:val="28"/>
          <w:lang w:val="nl-NL"/>
        </w:rPr>
        <w:t>Tính đến cuối tháng 12/2023, trong phạm vi cả nước có 182 triệu tài khoản</w:t>
      </w:r>
      <w:r>
        <w:rPr>
          <w:sz w:val="28"/>
          <w:szCs w:val="28"/>
          <w:lang w:val="vi-VN"/>
        </w:rPr>
        <w:t xml:space="preserve"> </w:t>
      </w:r>
      <w:r w:rsidRPr="00D424A0">
        <w:rPr>
          <w:sz w:val="28"/>
          <w:szCs w:val="28"/>
          <w:lang w:val="nl-NL"/>
        </w:rPr>
        <w:t>của khách hàng, 147 triệu thẻ ngân hàng đang lưu hành</w:t>
      </w:r>
      <w:r w:rsidRPr="00D424A0">
        <w:rPr>
          <w:sz w:val="28"/>
          <w:szCs w:val="28"/>
          <w:lang w:val="vi-VN"/>
        </w:rPr>
        <w:t>,</w:t>
      </w:r>
      <w:r w:rsidRPr="00D424A0">
        <w:rPr>
          <w:sz w:val="28"/>
          <w:szCs w:val="28"/>
          <w:lang w:val="nl-NL"/>
        </w:rPr>
        <w:t xml:space="preserve"> số lượng Ví điện tử</w:t>
      </w:r>
      <w:r>
        <w:rPr>
          <w:sz w:val="28"/>
          <w:szCs w:val="28"/>
          <w:lang w:val="vi-VN"/>
        </w:rPr>
        <w:t xml:space="preserve"> </w:t>
      </w:r>
      <w:r w:rsidRPr="00D424A0">
        <w:rPr>
          <w:sz w:val="28"/>
          <w:szCs w:val="28"/>
          <w:lang w:val="nl-NL"/>
        </w:rPr>
        <w:t>đang hoạt động là gần 33 triệu v</w:t>
      </w:r>
      <w:r>
        <w:rPr>
          <w:sz w:val="28"/>
          <w:szCs w:val="28"/>
          <w:lang w:val="nl-NL"/>
        </w:rPr>
        <w:t>í</w:t>
      </w:r>
      <w:r w:rsidRPr="00D424A0">
        <w:rPr>
          <w:sz w:val="28"/>
          <w:szCs w:val="28"/>
          <w:lang w:val="vi-VN"/>
        </w:rPr>
        <w:t xml:space="preserve">. Cùng thời điểm, </w:t>
      </w:r>
      <w:r w:rsidRPr="00D424A0">
        <w:rPr>
          <w:sz w:val="28"/>
          <w:szCs w:val="28"/>
          <w:lang w:val="nl-NL"/>
        </w:rPr>
        <w:t>dịch vụ Mobile-Money sau hơn 02 năm thực hiện</w:t>
      </w:r>
      <w:r w:rsidRPr="00D424A0">
        <w:rPr>
          <w:sz w:val="28"/>
          <w:szCs w:val="28"/>
          <w:lang w:val="vi-VN"/>
        </w:rPr>
        <w:t xml:space="preserve"> thí điểm</w:t>
      </w:r>
      <w:r w:rsidRPr="00D424A0">
        <w:rPr>
          <w:sz w:val="28"/>
          <w:szCs w:val="28"/>
          <w:lang w:val="nl-NL"/>
        </w:rPr>
        <w:t xml:space="preserve"> được ghi nhận</w:t>
      </w:r>
      <w:r w:rsidRPr="00D424A0">
        <w:rPr>
          <w:sz w:val="28"/>
          <w:szCs w:val="28"/>
          <w:lang w:val="vi-VN"/>
        </w:rPr>
        <w:t xml:space="preserve"> là </w:t>
      </w:r>
      <w:r w:rsidRPr="00D424A0">
        <w:rPr>
          <w:b/>
          <w:sz w:val="28"/>
          <w:szCs w:val="28"/>
          <w:lang w:val="nl-NL"/>
        </w:rPr>
        <w:t xml:space="preserve">7,2 triệu </w:t>
      </w:r>
      <w:r w:rsidRPr="00D424A0">
        <w:rPr>
          <w:bCs/>
          <w:sz w:val="28"/>
          <w:szCs w:val="28"/>
          <w:lang w:val="nl-NL"/>
        </w:rPr>
        <w:t>tài khoản</w:t>
      </w:r>
      <w:r w:rsidRPr="00D424A0">
        <w:rPr>
          <w:bCs/>
          <w:sz w:val="28"/>
          <w:szCs w:val="28"/>
          <w:lang w:val="vi-VN"/>
        </w:rPr>
        <w:t xml:space="preserve"> Mobile-Money</w:t>
      </w:r>
      <w:r w:rsidRPr="00D424A0">
        <w:rPr>
          <w:sz w:val="28"/>
          <w:szCs w:val="28"/>
          <w:lang w:val="nl-NL"/>
        </w:rPr>
        <w:t>.</w:t>
      </w:r>
      <w:r>
        <w:rPr>
          <w:sz w:val="28"/>
          <w:szCs w:val="28"/>
          <w:lang w:val="vi-VN"/>
        </w:rPr>
        <w:t xml:space="preserve"> </w:t>
      </w:r>
    </w:p>
    <w:p w14:paraId="432AFBF2" w14:textId="77777777" w:rsidR="002E438D" w:rsidRPr="00D424A0" w:rsidRDefault="002E438D" w:rsidP="00647806">
      <w:pPr>
        <w:spacing w:before="120" w:after="120" w:line="276" w:lineRule="auto"/>
        <w:ind w:firstLine="709"/>
        <w:jc w:val="both"/>
        <w:rPr>
          <w:sz w:val="28"/>
          <w:szCs w:val="28"/>
          <w:lang w:val="vi-VN"/>
        </w:rPr>
      </w:pPr>
      <w:r>
        <w:rPr>
          <w:sz w:val="28"/>
          <w:szCs w:val="28"/>
          <w:lang w:val="vi-VN"/>
        </w:rPr>
        <w:t xml:space="preserve">Theo số liệu do NHNN theo dõi và thống kê trên hệ thống, tỷ lệ người Việt Nam từ 15 tuổi trở lên có tài khoản tại các tổ chức tín dụng, chi nhánh ngân hàng nước ngoài tính đến cuối năm 2023 là 87.08% tương đương 66,86 triệu người dân có tài khoản, gần 13% tương đương 9,9 triệu người dân chưa có tài khoản. Bên cạnh đó, sự khác biệt chủ yếu giữa tài khoản Mobile-Money và Ví điện tử chính là việc liên kết với tài khoản ngân hàng (Ví điện tử phải liên kết với tài khoản ngân hàng, thẻ ghi nợ (gắn với tài khoản) còn tài khoản Mobile-Money thì không phải liên kết). Như vậy, đối tượng khách hàng của dịch vụ Mobile-Money hướng đến chính là người dân ở </w:t>
      </w:r>
      <w:r>
        <w:rPr>
          <w:color w:val="000000"/>
          <w:sz w:val="28"/>
          <w:szCs w:val="28"/>
        </w:rPr>
        <w:t>khu vực nông thôn, miền núi, vùng sâu, vùng xa, biên giới và hải đảo của Việt Nam</w:t>
      </w:r>
      <w:r>
        <w:rPr>
          <w:sz w:val="28"/>
          <w:szCs w:val="28"/>
          <w:lang w:val="vi-VN"/>
        </w:rPr>
        <w:t xml:space="preserve"> … những nơi mà mạng lưới của ngân hàng khó có thể bao phủ, người dân chưa thể mở tài khoản ngân hàng để có thể sử dụng các dịch vụ thanh toán không dùng tiền mặt.</w:t>
      </w:r>
    </w:p>
    <w:p w14:paraId="63104F60" w14:textId="77777777" w:rsidR="002E438D" w:rsidRDefault="002E438D" w:rsidP="00647806">
      <w:pPr>
        <w:tabs>
          <w:tab w:val="left" w:pos="709"/>
        </w:tabs>
        <w:spacing w:before="120" w:after="120" w:line="276" w:lineRule="auto"/>
        <w:ind w:firstLine="709"/>
        <w:jc w:val="both"/>
        <w:rPr>
          <w:sz w:val="28"/>
          <w:szCs w:val="28"/>
        </w:rPr>
      </w:pPr>
      <w:r w:rsidRPr="00D424A0">
        <w:rPr>
          <w:bCs/>
          <w:sz w:val="28"/>
          <w:szCs w:val="28"/>
        </w:rPr>
        <w:t>Căn cứ báo cáo của 3 doanh nghiệp thực hiện thí điểm</w:t>
      </w:r>
      <w:r w:rsidRPr="00D424A0">
        <w:rPr>
          <w:b/>
          <w:i/>
          <w:sz w:val="28"/>
          <w:szCs w:val="28"/>
        </w:rPr>
        <w:t xml:space="preserve"> </w:t>
      </w:r>
      <w:r w:rsidRPr="00D424A0">
        <w:rPr>
          <w:sz w:val="28"/>
          <w:szCs w:val="28"/>
        </w:rPr>
        <w:t xml:space="preserve">về phát triển khách hàng tính đến cuối tháng </w:t>
      </w:r>
      <w:r>
        <w:rPr>
          <w:sz w:val="28"/>
          <w:szCs w:val="28"/>
          <w:lang w:val="vi-VN"/>
        </w:rPr>
        <w:t>9/2024</w:t>
      </w:r>
      <w:r w:rsidRPr="00D424A0">
        <w:rPr>
          <w:sz w:val="28"/>
          <w:szCs w:val="28"/>
          <w:lang w:val="vi-VN"/>
        </w:rPr>
        <w:t xml:space="preserve">, </w:t>
      </w:r>
      <w:r w:rsidRPr="00D424A0">
        <w:rPr>
          <w:sz w:val="28"/>
          <w:szCs w:val="28"/>
        </w:rPr>
        <w:t xml:space="preserve">tổng số tài khoản đăng ký và sử dụng dịch vụ Mobile-Money là hơn </w:t>
      </w:r>
      <w:r>
        <w:rPr>
          <w:b/>
          <w:sz w:val="28"/>
          <w:szCs w:val="28"/>
          <w:lang w:val="vi-VN"/>
        </w:rPr>
        <w:t>9,8</w:t>
      </w:r>
      <w:r w:rsidRPr="00D424A0">
        <w:rPr>
          <w:b/>
          <w:sz w:val="28"/>
          <w:szCs w:val="28"/>
        </w:rPr>
        <w:t xml:space="preserve"> triệu tài khoản</w:t>
      </w:r>
      <w:r w:rsidRPr="00D424A0">
        <w:rPr>
          <w:sz w:val="28"/>
          <w:szCs w:val="28"/>
        </w:rPr>
        <w:t xml:space="preserve"> (Viettel chiếm </w:t>
      </w:r>
      <w:r>
        <w:rPr>
          <w:sz w:val="28"/>
          <w:szCs w:val="28"/>
          <w:lang w:val="vi-VN"/>
        </w:rPr>
        <w:t>73</w:t>
      </w:r>
      <w:r w:rsidRPr="00D424A0">
        <w:rPr>
          <w:sz w:val="28"/>
          <w:szCs w:val="28"/>
        </w:rPr>
        <w:t>%, VNPT-Media chiếm 2</w:t>
      </w:r>
      <w:r>
        <w:rPr>
          <w:sz w:val="28"/>
          <w:szCs w:val="28"/>
          <w:lang w:val="vi-VN"/>
        </w:rPr>
        <w:t>1</w:t>
      </w:r>
      <w:r w:rsidRPr="00D424A0">
        <w:rPr>
          <w:sz w:val="28"/>
          <w:szCs w:val="28"/>
        </w:rPr>
        <w:t xml:space="preserve">%, MobiFone chiếm </w:t>
      </w:r>
      <w:r>
        <w:rPr>
          <w:sz w:val="28"/>
          <w:szCs w:val="28"/>
          <w:lang w:val="vi-VN"/>
        </w:rPr>
        <w:t>6</w:t>
      </w:r>
      <w:r w:rsidRPr="00D424A0">
        <w:rPr>
          <w:sz w:val="28"/>
          <w:szCs w:val="28"/>
        </w:rPr>
        <w:t xml:space="preserve">%), trong đó số lượng tài khoản của khách hàng đăng ký và sử dụng dịch vụ ở nông thôn, miền núi, vùng sâu, vùng xa, biên giới và hải đảo là </w:t>
      </w:r>
      <w:r w:rsidRPr="00D424A0">
        <w:rPr>
          <w:bCs/>
          <w:sz w:val="28"/>
          <w:szCs w:val="28"/>
        </w:rPr>
        <w:t xml:space="preserve">hơn </w:t>
      </w:r>
      <w:r>
        <w:rPr>
          <w:bCs/>
          <w:sz w:val="28"/>
          <w:szCs w:val="28"/>
          <w:lang w:val="vi-VN"/>
        </w:rPr>
        <w:t>7,1</w:t>
      </w:r>
      <w:r w:rsidRPr="00D424A0">
        <w:rPr>
          <w:bCs/>
          <w:sz w:val="28"/>
          <w:szCs w:val="28"/>
        </w:rPr>
        <w:t xml:space="preserve"> triệu tài khoản</w:t>
      </w:r>
      <w:r w:rsidRPr="00D424A0">
        <w:rPr>
          <w:sz w:val="28"/>
          <w:szCs w:val="28"/>
        </w:rPr>
        <w:t xml:space="preserve"> (chiếm</w:t>
      </w:r>
      <w:r>
        <w:rPr>
          <w:sz w:val="28"/>
          <w:szCs w:val="28"/>
          <w:lang w:val="vi-VN"/>
        </w:rPr>
        <w:t xml:space="preserve"> gần</w:t>
      </w:r>
      <w:r w:rsidRPr="00D424A0">
        <w:rPr>
          <w:sz w:val="28"/>
          <w:szCs w:val="28"/>
        </w:rPr>
        <w:t xml:space="preserve"> 7</w:t>
      </w:r>
      <w:r>
        <w:rPr>
          <w:sz w:val="28"/>
          <w:szCs w:val="28"/>
          <w:lang w:val="vi-VN"/>
        </w:rPr>
        <w:t>2</w:t>
      </w:r>
      <w:r w:rsidRPr="00D424A0">
        <w:rPr>
          <w:sz w:val="28"/>
          <w:szCs w:val="28"/>
        </w:rPr>
        <w:t>% tổng số tài khoản đăng ký và sử dụng dịch vụ).</w:t>
      </w:r>
      <w:r>
        <w:rPr>
          <w:sz w:val="28"/>
          <w:szCs w:val="28"/>
          <w:lang w:val="vi-VN"/>
        </w:rPr>
        <w:t xml:space="preserve"> </w:t>
      </w:r>
      <w:r w:rsidRPr="004255E8">
        <w:rPr>
          <w:sz w:val="28"/>
          <w:szCs w:val="28"/>
          <w:lang w:val="vi-VN"/>
        </w:rPr>
        <w:t xml:space="preserve">Tổng số lượng giao dịch qua tài khoản Mobile-Money của khách hàng từ khi triển khai thí điểm lũy kế đến cuối tháng </w:t>
      </w:r>
      <w:r>
        <w:rPr>
          <w:sz w:val="28"/>
          <w:szCs w:val="28"/>
          <w:lang w:val="vi-VN"/>
        </w:rPr>
        <w:t>9</w:t>
      </w:r>
      <w:r w:rsidRPr="004255E8">
        <w:rPr>
          <w:sz w:val="28"/>
          <w:szCs w:val="28"/>
          <w:lang w:val="vi-VN"/>
        </w:rPr>
        <w:t xml:space="preserve">/2024 (bao gồm giao dịch nạp/rút/chuyển tiền/thanh toán) là hơn </w:t>
      </w:r>
      <w:r>
        <w:rPr>
          <w:sz w:val="28"/>
          <w:szCs w:val="28"/>
          <w:lang w:val="vi-VN"/>
        </w:rPr>
        <w:t>159</w:t>
      </w:r>
      <w:r w:rsidRPr="004255E8">
        <w:rPr>
          <w:sz w:val="28"/>
          <w:szCs w:val="28"/>
          <w:lang w:val="vi-VN"/>
        </w:rPr>
        <w:t xml:space="preserve"> triệu giao dịch với tổng giá trị giao dịch gần 5.</w:t>
      </w:r>
      <w:r>
        <w:rPr>
          <w:sz w:val="28"/>
          <w:szCs w:val="28"/>
          <w:lang w:val="vi-VN"/>
        </w:rPr>
        <w:t>685</w:t>
      </w:r>
      <w:r w:rsidRPr="004255E8">
        <w:rPr>
          <w:sz w:val="28"/>
          <w:szCs w:val="28"/>
          <w:lang w:val="vi-VN"/>
        </w:rPr>
        <w:t xml:space="preserve"> tỷ đồng.</w:t>
      </w:r>
    </w:p>
    <w:p w14:paraId="0675F0C4" w14:textId="78390C59" w:rsidR="002E438D" w:rsidRDefault="002E438D" w:rsidP="00647806">
      <w:pPr>
        <w:spacing w:before="120" w:after="120" w:line="276" w:lineRule="auto"/>
        <w:ind w:firstLine="709"/>
        <w:jc w:val="both"/>
        <w:rPr>
          <w:sz w:val="28"/>
          <w:szCs w:val="28"/>
          <w:lang w:val="vi-VN"/>
        </w:rPr>
      </w:pPr>
      <w:r w:rsidRPr="00D424A0">
        <w:rPr>
          <w:sz w:val="28"/>
          <w:szCs w:val="28"/>
          <w:lang w:val="vi-VN"/>
        </w:rPr>
        <w:t>Theo đó, việc duy trì dịch vụ Mobile-Money sẽ đảm</w:t>
      </w:r>
      <w:r w:rsidRPr="000D010A">
        <w:rPr>
          <w:sz w:val="28"/>
          <w:szCs w:val="28"/>
          <w:lang w:val="vi-VN"/>
        </w:rPr>
        <w:t xml:space="preserve"> bảo</w:t>
      </w:r>
      <w:r>
        <w:rPr>
          <w:sz w:val="28"/>
          <w:szCs w:val="28"/>
          <w:lang w:val="vi-VN"/>
        </w:rPr>
        <w:t xml:space="preserve"> cho</w:t>
      </w:r>
      <w:r w:rsidRPr="000D010A">
        <w:rPr>
          <w:sz w:val="28"/>
          <w:szCs w:val="28"/>
          <w:lang w:val="vi-VN"/>
        </w:rPr>
        <w:t xml:space="preserve"> quá trình thanh toán được thông suốt, đáp ứng nhu cầu của hơn </w:t>
      </w:r>
      <w:r>
        <w:rPr>
          <w:sz w:val="28"/>
          <w:szCs w:val="28"/>
          <w:lang w:val="vi-VN"/>
        </w:rPr>
        <w:t>9,8</w:t>
      </w:r>
      <w:r w:rsidRPr="000D010A">
        <w:rPr>
          <w:sz w:val="28"/>
          <w:szCs w:val="28"/>
          <w:lang w:val="vi-VN"/>
        </w:rPr>
        <w:t xml:space="preserve"> triệu tài khoản Mobile-Money của khách hàng đang sử dụng dịch vụ</w:t>
      </w:r>
      <w:r>
        <w:rPr>
          <w:sz w:val="28"/>
          <w:szCs w:val="28"/>
          <w:lang w:val="vi-VN"/>
        </w:rPr>
        <w:t xml:space="preserve">, </w:t>
      </w:r>
      <w:r w:rsidRPr="000D010A">
        <w:rPr>
          <w:sz w:val="28"/>
          <w:szCs w:val="28"/>
          <w:lang w:val="vi-VN"/>
        </w:rPr>
        <w:t xml:space="preserve">đặc biệt là </w:t>
      </w:r>
      <w:r>
        <w:rPr>
          <w:sz w:val="28"/>
          <w:szCs w:val="28"/>
          <w:lang w:val="vi-VN"/>
        </w:rPr>
        <w:t xml:space="preserve">hơn 7 </w:t>
      </w:r>
      <w:r w:rsidRPr="000D010A">
        <w:rPr>
          <w:sz w:val="28"/>
          <w:szCs w:val="28"/>
          <w:lang w:val="vi-VN"/>
        </w:rPr>
        <w:t>triệu khách hàng khách hàng ở khu vực nông thôn, vùng sâu, vùng xa, biên giới và hải đảo</w:t>
      </w:r>
      <w:r>
        <w:rPr>
          <w:sz w:val="28"/>
          <w:szCs w:val="28"/>
          <w:lang w:val="vi-VN"/>
        </w:rPr>
        <w:t xml:space="preserve"> của Việt Nam; đồng thời, d</w:t>
      </w:r>
      <w:r w:rsidRPr="000D010A">
        <w:rPr>
          <w:sz w:val="28"/>
          <w:szCs w:val="28"/>
          <w:lang w:val="vi-VN"/>
        </w:rPr>
        <w:t>uy trì một phương thức thanh toán không dùng tiền mặt, gia tăng trải nghiệm cho khách hàng</w:t>
      </w:r>
      <w:r>
        <w:rPr>
          <w:sz w:val="28"/>
          <w:szCs w:val="28"/>
          <w:lang w:val="vi-VN"/>
        </w:rPr>
        <w:t xml:space="preserve"> tại các đơn vị chấp nhận thanh toán, trong đó phần lớn là các đơn vị chấp nhận thanh toán kết nối với Cổng dịch vụ công Quốc gia</w:t>
      </w:r>
      <w:r w:rsidRPr="000D010A">
        <w:rPr>
          <w:sz w:val="28"/>
          <w:szCs w:val="28"/>
          <w:lang w:val="vi-VN"/>
        </w:rPr>
        <w:t>.</w:t>
      </w:r>
    </w:p>
    <w:p w14:paraId="11DA2629" w14:textId="24E66EA3" w:rsidR="001A2905" w:rsidRPr="00302A0B" w:rsidRDefault="002E438D" w:rsidP="00647806">
      <w:pPr>
        <w:pStyle w:val="Heading3"/>
        <w:spacing w:line="276" w:lineRule="auto"/>
      </w:pPr>
      <w:r>
        <w:rPr>
          <w:lang w:val="vi-VN"/>
        </w:rPr>
        <w:t>c</w:t>
      </w:r>
      <w:r w:rsidR="001A2905">
        <w:rPr>
          <w:lang w:val="vi-VN"/>
        </w:rPr>
        <w:t xml:space="preserve">) </w:t>
      </w:r>
      <w:r w:rsidR="00040120">
        <w:rPr>
          <w:lang w:val="vi-VN"/>
        </w:rPr>
        <w:t>Về c</w:t>
      </w:r>
      <w:r w:rsidR="001A2905" w:rsidRPr="00302A0B">
        <w:t xml:space="preserve">ơ sở pháp lý </w:t>
      </w:r>
      <w:r>
        <w:rPr>
          <w:lang w:val="vi-VN"/>
        </w:rPr>
        <w:t xml:space="preserve">liên quan </w:t>
      </w:r>
      <w:r w:rsidR="001A2905" w:rsidRPr="00302A0B">
        <w:t>phạm vi quản lý của NHNN</w:t>
      </w:r>
    </w:p>
    <w:p w14:paraId="78F6AAF0" w14:textId="3764408B" w:rsidR="001A2905" w:rsidRPr="00302A0B" w:rsidRDefault="001A2905" w:rsidP="00647806">
      <w:pPr>
        <w:spacing w:before="120" w:after="120" w:line="276" w:lineRule="auto"/>
        <w:ind w:firstLine="720"/>
        <w:jc w:val="both"/>
        <w:rPr>
          <w:i/>
          <w:iCs/>
          <w:sz w:val="28"/>
          <w:szCs w:val="28"/>
        </w:rPr>
      </w:pPr>
      <w:r>
        <w:rPr>
          <w:b/>
          <w:i/>
          <w:iCs/>
          <w:sz w:val="28"/>
          <w:szCs w:val="28"/>
          <w:lang w:val="vi-VN"/>
        </w:rPr>
        <w:t>(i)</w:t>
      </w:r>
      <w:r w:rsidRPr="008149CE">
        <w:rPr>
          <w:b/>
          <w:i/>
          <w:iCs/>
          <w:sz w:val="28"/>
          <w:szCs w:val="28"/>
        </w:rPr>
        <w:t xml:space="preserve"> Luật Các TCTD 2024</w:t>
      </w:r>
      <w:r w:rsidRPr="008149CE">
        <w:rPr>
          <w:i/>
          <w:iCs/>
          <w:sz w:val="28"/>
          <w:szCs w:val="28"/>
        </w:rPr>
        <w:t>:</w:t>
      </w:r>
    </w:p>
    <w:p w14:paraId="2A08B44C" w14:textId="77777777" w:rsidR="001A2905" w:rsidRPr="00302A0B" w:rsidRDefault="001A2905" w:rsidP="00647806">
      <w:pPr>
        <w:spacing w:before="120" w:after="120" w:line="276" w:lineRule="auto"/>
        <w:ind w:firstLine="720"/>
        <w:jc w:val="both"/>
        <w:rPr>
          <w:i/>
          <w:sz w:val="28"/>
          <w:szCs w:val="28"/>
        </w:rPr>
      </w:pPr>
      <w:r w:rsidRPr="00302A0B">
        <w:rPr>
          <w:sz w:val="28"/>
          <w:szCs w:val="28"/>
        </w:rPr>
        <w:lastRenderedPageBreak/>
        <w:t xml:space="preserve">- Điều 1 quy định về </w:t>
      </w:r>
      <w:r w:rsidRPr="00302A0B">
        <w:rPr>
          <w:b/>
          <w:bCs/>
          <w:sz w:val="28"/>
          <w:szCs w:val="28"/>
        </w:rPr>
        <w:t>Phạm vi điều chỉnh</w:t>
      </w:r>
      <w:r w:rsidRPr="00302A0B">
        <w:rPr>
          <w:sz w:val="28"/>
          <w:szCs w:val="28"/>
        </w:rPr>
        <w:t xml:space="preserve">: </w:t>
      </w:r>
      <w:r w:rsidRPr="00302A0B">
        <w:rPr>
          <w:i/>
          <w:sz w:val="28"/>
          <w:szCs w:val="28"/>
        </w:rPr>
        <w:t>“</w:t>
      </w:r>
      <w:r w:rsidRPr="00302A0B">
        <w:rPr>
          <w:i/>
          <w:sz w:val="28"/>
          <w:szCs w:val="28"/>
          <w:lang w:val="vi-VN"/>
        </w:rPr>
        <w:t>Luật này quy định về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tại Việt Nam của tổ chức tín dụng nước ngoài, tổ chức nước ngoài khác có hoạt động ngân hàng; việc xử lý nợ xấu, tài sản bảo đảm của khoản nợ xấu của tổ chức tín dụng, chi nhánh ngân hàng nước ngoài, tổ chức mà Nhà nước sở hữu 100% vốn điều lệ có chức năng mua, bán, xử lý nợ</w:t>
      </w:r>
      <w:r w:rsidRPr="00302A0B">
        <w:rPr>
          <w:sz w:val="28"/>
          <w:szCs w:val="28"/>
        </w:rPr>
        <w:t>”.</w:t>
      </w:r>
    </w:p>
    <w:p w14:paraId="2AF98BDF" w14:textId="77777777" w:rsidR="001A2905" w:rsidRPr="00302A0B" w:rsidRDefault="001A2905" w:rsidP="00647806">
      <w:pPr>
        <w:spacing w:before="120" w:after="120" w:line="276" w:lineRule="auto"/>
        <w:ind w:firstLine="720"/>
        <w:jc w:val="both"/>
        <w:rPr>
          <w:sz w:val="28"/>
          <w:szCs w:val="28"/>
        </w:rPr>
      </w:pPr>
      <w:r w:rsidRPr="00302A0B">
        <w:rPr>
          <w:sz w:val="28"/>
          <w:szCs w:val="28"/>
        </w:rPr>
        <w:t xml:space="preserve">- Điều 2 quy định về </w:t>
      </w:r>
      <w:r w:rsidRPr="00302A0B">
        <w:rPr>
          <w:b/>
          <w:bCs/>
          <w:sz w:val="28"/>
          <w:szCs w:val="28"/>
        </w:rPr>
        <w:t>Đối tượng áp dụng</w:t>
      </w:r>
      <w:r w:rsidRPr="00302A0B">
        <w:rPr>
          <w:sz w:val="28"/>
          <w:szCs w:val="28"/>
        </w:rPr>
        <w:t xml:space="preserve">: </w:t>
      </w:r>
    </w:p>
    <w:p w14:paraId="4277AFB2" w14:textId="77777777" w:rsidR="001A2905" w:rsidRPr="00302A0B" w:rsidRDefault="001A2905" w:rsidP="00647806">
      <w:pPr>
        <w:spacing w:before="120" w:after="120" w:line="276" w:lineRule="auto"/>
        <w:ind w:firstLine="720"/>
        <w:jc w:val="both"/>
        <w:rPr>
          <w:i/>
          <w:iCs/>
          <w:sz w:val="28"/>
          <w:szCs w:val="28"/>
        </w:rPr>
      </w:pPr>
      <w:r w:rsidRPr="00302A0B">
        <w:rPr>
          <w:sz w:val="28"/>
          <w:szCs w:val="28"/>
        </w:rPr>
        <w:t>“</w:t>
      </w:r>
      <w:r w:rsidRPr="00302A0B">
        <w:rPr>
          <w:i/>
          <w:iCs/>
          <w:sz w:val="28"/>
          <w:szCs w:val="28"/>
        </w:rPr>
        <w:t>1. Tổ chức tín dụng.</w:t>
      </w:r>
    </w:p>
    <w:p w14:paraId="049C16A9" w14:textId="77777777" w:rsidR="001A2905" w:rsidRPr="00302A0B" w:rsidRDefault="001A2905" w:rsidP="00647806">
      <w:pPr>
        <w:spacing w:before="120" w:after="120" w:line="276" w:lineRule="auto"/>
        <w:ind w:firstLine="720"/>
        <w:jc w:val="both"/>
        <w:rPr>
          <w:i/>
          <w:iCs/>
          <w:sz w:val="28"/>
          <w:szCs w:val="28"/>
        </w:rPr>
      </w:pPr>
      <w:r w:rsidRPr="00302A0B">
        <w:rPr>
          <w:i/>
          <w:iCs/>
          <w:sz w:val="28"/>
          <w:szCs w:val="28"/>
        </w:rPr>
        <w:t>2. Chi nhánh ngân hàng nước ngoài.</w:t>
      </w:r>
    </w:p>
    <w:p w14:paraId="731E0072" w14:textId="77777777" w:rsidR="001A2905" w:rsidRPr="00302A0B" w:rsidRDefault="001A2905" w:rsidP="00647806">
      <w:pPr>
        <w:spacing w:before="120" w:after="120" w:line="276" w:lineRule="auto"/>
        <w:ind w:firstLine="720"/>
        <w:jc w:val="both"/>
        <w:rPr>
          <w:i/>
          <w:iCs/>
          <w:sz w:val="28"/>
          <w:szCs w:val="28"/>
        </w:rPr>
      </w:pPr>
      <w:r w:rsidRPr="00302A0B">
        <w:rPr>
          <w:i/>
          <w:iCs/>
          <w:sz w:val="28"/>
          <w:szCs w:val="28"/>
        </w:rPr>
        <w:t>3. Văn phòng đại diện tại Việt Nam của tổ chức tín dụng nước ngoài, tổ chức nước ngoài khác có hoạt động ngân hàng (sau đây gọi là văn phòng đại diện nước ngoài).</w:t>
      </w:r>
    </w:p>
    <w:p w14:paraId="61041850" w14:textId="77777777" w:rsidR="001A2905" w:rsidRPr="00302A0B" w:rsidRDefault="001A2905" w:rsidP="00647806">
      <w:pPr>
        <w:spacing w:before="120" w:after="120" w:line="276" w:lineRule="auto"/>
        <w:ind w:firstLine="720"/>
        <w:jc w:val="both"/>
        <w:rPr>
          <w:i/>
          <w:iCs/>
          <w:sz w:val="28"/>
          <w:szCs w:val="28"/>
        </w:rPr>
      </w:pPr>
      <w:r w:rsidRPr="00302A0B">
        <w:rPr>
          <w:i/>
          <w:iCs/>
          <w:sz w:val="28"/>
          <w:szCs w:val="28"/>
        </w:rPr>
        <w:t>4. Tổ chức mà Nhà nước sở hữu 100% vốn điều lệ có chức năng mua, bán, xử lý nợ (sau đây gọi là tổ chức mua bán, xử lý nợ).</w:t>
      </w:r>
    </w:p>
    <w:p w14:paraId="75259B7D" w14:textId="77777777" w:rsidR="001A2905" w:rsidRPr="00302A0B" w:rsidRDefault="001A2905" w:rsidP="00647806">
      <w:pPr>
        <w:spacing w:before="120" w:after="120" w:line="276" w:lineRule="auto"/>
        <w:ind w:firstLine="720"/>
        <w:jc w:val="both"/>
        <w:rPr>
          <w:sz w:val="28"/>
          <w:szCs w:val="28"/>
        </w:rPr>
      </w:pPr>
      <w:r w:rsidRPr="00302A0B">
        <w:rPr>
          <w:i/>
          <w:iCs/>
          <w:sz w:val="28"/>
          <w:szCs w:val="28"/>
        </w:rPr>
        <w:t>5. Cơ quan, tổ chức, cá nhân có liên quan đến việc thành lập, tổ chức, hoạt động, can thiệp sớm, kiểm soát đặc biệt, tổ chức lại, giải thể, phá sản tổ chức tín dụng; việc thành lập, tổ chức, hoạt động, can thiệp sớm, giải thể, chấm dứt hoạt động của chi nhánh ngân hàng nước ngoài; việc thành lập, hoạt động của văn phòng đại diện nước ngoài; việc xử lý nợ xấu, tài sản bảo đảm của khoản nợ xấu của tổ chức tín dụng, chi nhánh ngân hàng nước ngoài, tổ chức mua bán, xử lý nợ</w:t>
      </w:r>
      <w:r w:rsidRPr="00302A0B">
        <w:rPr>
          <w:sz w:val="28"/>
          <w:szCs w:val="28"/>
        </w:rPr>
        <w:t>”.</w:t>
      </w:r>
    </w:p>
    <w:p w14:paraId="3ECAEFDD" w14:textId="77777777" w:rsidR="001A2905" w:rsidRPr="008149CE" w:rsidRDefault="001A2905" w:rsidP="00647806">
      <w:pPr>
        <w:tabs>
          <w:tab w:val="left" w:pos="709"/>
          <w:tab w:val="left" w:pos="851"/>
        </w:tabs>
        <w:spacing w:before="120" w:after="120" w:line="276" w:lineRule="auto"/>
        <w:ind w:firstLine="720"/>
        <w:jc w:val="both"/>
        <w:rPr>
          <w:iCs/>
          <w:sz w:val="28"/>
          <w:szCs w:val="28"/>
        </w:rPr>
      </w:pPr>
      <w:r w:rsidRPr="008149CE">
        <w:rPr>
          <w:b/>
          <w:bCs/>
          <w:iCs/>
          <w:sz w:val="28"/>
          <w:szCs w:val="28"/>
        </w:rPr>
        <w:t>*</w:t>
      </w:r>
      <w:r w:rsidRPr="008149CE">
        <w:rPr>
          <w:iCs/>
          <w:sz w:val="28"/>
          <w:szCs w:val="28"/>
        </w:rPr>
        <w:t>Như vậy,</w:t>
      </w:r>
      <w:r w:rsidRPr="008149CE">
        <w:rPr>
          <w:b/>
          <w:bCs/>
          <w:iCs/>
          <w:sz w:val="28"/>
          <w:szCs w:val="28"/>
        </w:rPr>
        <w:t xml:space="preserve"> </w:t>
      </w:r>
      <w:r w:rsidRPr="008149CE">
        <w:rPr>
          <w:iCs/>
          <w:sz w:val="28"/>
          <w:szCs w:val="28"/>
        </w:rPr>
        <w:t xml:space="preserve">căn cứ quy định pháp lý hiện hành nêu trên, </w:t>
      </w:r>
      <w:r w:rsidRPr="008149CE">
        <w:rPr>
          <w:iCs/>
          <w:color w:val="000000"/>
          <w:sz w:val="28"/>
          <w:szCs w:val="28"/>
          <w:lang w:val="nl-NL"/>
        </w:rPr>
        <w:t>các doanh nghiệp viễn thông cung ứng dịch vụ Mobile-Money không thuộc đối tượng áp dụng, phạm vi điều chỉnh tại Luật Các TCTD 2024.</w:t>
      </w:r>
      <w:r w:rsidRPr="008149CE">
        <w:rPr>
          <w:iCs/>
          <w:sz w:val="28"/>
          <w:szCs w:val="28"/>
        </w:rPr>
        <w:t xml:space="preserve"> </w:t>
      </w:r>
    </w:p>
    <w:p w14:paraId="0A60C908" w14:textId="7C672D9A" w:rsidR="001A2905" w:rsidRPr="00302A0B" w:rsidRDefault="001A2905" w:rsidP="00647806">
      <w:pPr>
        <w:spacing w:before="120" w:after="120" w:line="276" w:lineRule="auto"/>
        <w:ind w:firstLine="720"/>
        <w:jc w:val="both"/>
        <w:rPr>
          <w:b/>
          <w:bCs/>
          <w:i/>
          <w:sz w:val="28"/>
          <w:szCs w:val="28"/>
          <w:lang w:val="vi-VN"/>
        </w:rPr>
      </w:pPr>
      <w:r>
        <w:rPr>
          <w:b/>
          <w:bCs/>
          <w:i/>
          <w:sz w:val="28"/>
          <w:szCs w:val="28"/>
          <w:lang w:val="vi-VN"/>
        </w:rPr>
        <w:t>(ii)</w:t>
      </w:r>
      <w:r w:rsidRPr="00302A0B">
        <w:rPr>
          <w:b/>
          <w:bCs/>
          <w:i/>
          <w:sz w:val="28"/>
          <w:szCs w:val="28"/>
        </w:rPr>
        <w:t xml:space="preserve"> Luật</w:t>
      </w:r>
      <w:r w:rsidRPr="00302A0B">
        <w:rPr>
          <w:b/>
          <w:bCs/>
          <w:i/>
          <w:sz w:val="28"/>
          <w:szCs w:val="28"/>
          <w:lang w:val="vi-VN"/>
        </w:rPr>
        <w:t xml:space="preserve"> NHNN và </w:t>
      </w:r>
      <w:r w:rsidRPr="008149CE">
        <w:rPr>
          <w:b/>
          <w:bCs/>
          <w:i/>
          <w:sz w:val="28"/>
          <w:szCs w:val="28"/>
          <w:lang w:val="vi-VN"/>
        </w:rPr>
        <w:t xml:space="preserve">Nghị định </w:t>
      </w:r>
      <w:r w:rsidRPr="008149CE">
        <w:rPr>
          <w:b/>
          <w:bCs/>
          <w:i/>
          <w:sz w:val="28"/>
          <w:szCs w:val="28"/>
        </w:rPr>
        <w:t>52/2024</w:t>
      </w:r>
      <w:r w:rsidRPr="008149CE">
        <w:rPr>
          <w:b/>
          <w:bCs/>
          <w:i/>
          <w:sz w:val="28"/>
          <w:szCs w:val="28"/>
          <w:lang w:val="vi-VN"/>
        </w:rPr>
        <w:t>/NĐ-CP</w:t>
      </w:r>
      <w:r w:rsidRPr="008149CE">
        <w:rPr>
          <w:rStyle w:val="FootnoteReference"/>
          <w:b/>
          <w:bCs/>
          <w:i/>
          <w:sz w:val="28"/>
          <w:szCs w:val="28"/>
          <w:lang w:val="vi-VN"/>
        </w:rPr>
        <w:footnoteReference w:id="6"/>
      </w:r>
    </w:p>
    <w:p w14:paraId="3E0CDFEB" w14:textId="3E5E3CC2" w:rsidR="001A2905" w:rsidRPr="00302A0B" w:rsidRDefault="001A2905" w:rsidP="00647806">
      <w:pPr>
        <w:spacing w:before="120" w:after="120" w:line="276" w:lineRule="auto"/>
        <w:ind w:firstLine="720"/>
        <w:jc w:val="both"/>
        <w:rPr>
          <w:i/>
          <w:sz w:val="28"/>
          <w:szCs w:val="28"/>
          <w:lang w:val="vi-VN"/>
        </w:rPr>
      </w:pPr>
      <w:r>
        <w:rPr>
          <w:b/>
          <w:bCs/>
          <w:i/>
          <w:sz w:val="28"/>
          <w:szCs w:val="28"/>
          <w:lang w:val="vi-VN"/>
        </w:rPr>
        <w:t>*</w:t>
      </w:r>
      <w:r w:rsidRPr="00302A0B">
        <w:rPr>
          <w:b/>
          <w:i/>
          <w:sz w:val="28"/>
          <w:szCs w:val="28"/>
          <w:lang w:val="vi-VN"/>
        </w:rPr>
        <w:t>Khoản 9 Điều 4</w:t>
      </w:r>
      <w:r w:rsidRPr="00302A0B">
        <w:rPr>
          <w:b/>
          <w:i/>
          <w:sz w:val="28"/>
          <w:szCs w:val="28"/>
        </w:rPr>
        <w:t xml:space="preserve"> Luật NHNN</w:t>
      </w:r>
      <w:r w:rsidRPr="00302A0B">
        <w:rPr>
          <w:i/>
          <w:sz w:val="28"/>
          <w:szCs w:val="28"/>
          <w:lang w:val="vi-VN"/>
        </w:rPr>
        <w:t xml:space="preserve"> </w:t>
      </w:r>
      <w:r w:rsidRPr="00302A0B">
        <w:rPr>
          <w:sz w:val="28"/>
          <w:szCs w:val="28"/>
          <w:lang w:val="vi-VN"/>
        </w:rPr>
        <w:t xml:space="preserve">quy định nhiệm vụ, quyền hạn của NHNN đối với việc: </w:t>
      </w:r>
      <w:r w:rsidRPr="00302A0B">
        <w:rPr>
          <w:i/>
          <w:sz w:val="28"/>
          <w:szCs w:val="28"/>
          <w:lang w:val="vi-VN"/>
        </w:rPr>
        <w:t xml:space="preserve">Cấp, sửa đổi, bổ sung, thu hồi giấy phép thành lập và hoạt động của TCTD, giấy phép thành lập </w:t>
      </w:r>
      <w:r w:rsidRPr="00302A0B">
        <w:rPr>
          <w:i/>
          <w:sz w:val="28"/>
          <w:szCs w:val="28"/>
        </w:rPr>
        <w:t>chi nhánh ngân hàng nước ngoài</w:t>
      </w:r>
      <w:r w:rsidRPr="00302A0B">
        <w:rPr>
          <w:i/>
          <w:sz w:val="28"/>
          <w:szCs w:val="28"/>
          <w:lang w:val="vi-VN"/>
        </w:rPr>
        <w:t xml:space="preserve">, giấy phép thành lập văn phòng đại diện của TCTD nước ngoài, tổ chức nước ngoài khác có hoạt động ngân hàng; cấp, thu hồi giấy phép hoạt động cung ứng dịch vụ trung gian thanh toán cho các tổ chức không phải là ngân hàng; cấp, thu hồi giấy phép hoạt động </w:t>
      </w:r>
      <w:r w:rsidRPr="00302A0B">
        <w:rPr>
          <w:i/>
          <w:sz w:val="28"/>
          <w:szCs w:val="28"/>
          <w:lang w:val="vi-VN"/>
        </w:rPr>
        <w:lastRenderedPageBreak/>
        <w:t>cung ứng dịch vụ thông tin tín dụng cho các tổ chức; chấp thuận việc mua, bán, chia, tách, hợp nhất, sáp nhập và giải thể TCTD theo quy định của pháp luật.</w:t>
      </w:r>
    </w:p>
    <w:p w14:paraId="0EF71410" w14:textId="77777777" w:rsidR="001A2905" w:rsidRPr="00302A0B" w:rsidRDefault="001A2905" w:rsidP="00647806">
      <w:pPr>
        <w:spacing w:before="120" w:after="120" w:line="276" w:lineRule="auto"/>
        <w:ind w:firstLine="720"/>
        <w:jc w:val="both"/>
        <w:rPr>
          <w:sz w:val="28"/>
          <w:szCs w:val="28"/>
          <w:lang w:val="nl-NL"/>
        </w:rPr>
      </w:pPr>
      <w:r w:rsidRPr="00302A0B">
        <w:rPr>
          <w:sz w:val="28"/>
          <w:szCs w:val="28"/>
          <w:lang w:val="nl-NL"/>
        </w:rPr>
        <w:t xml:space="preserve">- Ngoài ra, NHNN thực hiện việc </w:t>
      </w:r>
      <w:r w:rsidRPr="00302A0B">
        <w:rPr>
          <w:i/>
          <w:sz w:val="28"/>
          <w:szCs w:val="28"/>
          <w:lang w:val="nl-NL"/>
        </w:rPr>
        <w:t>quản lý các phương tiện thanh toán</w:t>
      </w:r>
      <w:r w:rsidRPr="00302A0B">
        <w:rPr>
          <w:sz w:val="28"/>
          <w:szCs w:val="28"/>
          <w:lang w:val="nl-NL"/>
        </w:rPr>
        <w:t xml:space="preserve"> trong nền kinh tế (Khoản 2 Điều 28 Luật NHNN). Trong đó, phương tiện thanh toán được quy định bao gồm:</w:t>
      </w:r>
    </w:p>
    <w:p w14:paraId="37C96D8C" w14:textId="77777777" w:rsidR="001A2905" w:rsidRPr="00302A0B" w:rsidRDefault="001A2905" w:rsidP="00647806">
      <w:pPr>
        <w:tabs>
          <w:tab w:val="left" w:pos="709"/>
          <w:tab w:val="left" w:pos="851"/>
        </w:tabs>
        <w:spacing w:before="120" w:after="120" w:line="276" w:lineRule="auto"/>
        <w:ind w:firstLine="720"/>
        <w:jc w:val="both"/>
        <w:rPr>
          <w:sz w:val="28"/>
          <w:szCs w:val="28"/>
        </w:rPr>
      </w:pPr>
      <w:r w:rsidRPr="00302A0B">
        <w:rPr>
          <w:sz w:val="28"/>
          <w:szCs w:val="28"/>
        </w:rPr>
        <w:t xml:space="preserve">+ </w:t>
      </w:r>
      <w:r w:rsidRPr="00302A0B">
        <w:rPr>
          <w:i/>
          <w:sz w:val="28"/>
          <w:szCs w:val="28"/>
        </w:rPr>
        <w:t>Tiền giấy, tiền kim loại</w:t>
      </w:r>
      <w:r w:rsidRPr="00302A0B">
        <w:rPr>
          <w:sz w:val="28"/>
          <w:szCs w:val="28"/>
        </w:rPr>
        <w:t xml:space="preserve"> do NHNN phát hành (Khoản 2 Điều 17 Luật NHNN);</w:t>
      </w:r>
    </w:p>
    <w:p w14:paraId="457C757E" w14:textId="77777777" w:rsidR="001A2905" w:rsidRPr="00D424A0" w:rsidRDefault="001A2905" w:rsidP="00647806">
      <w:pPr>
        <w:tabs>
          <w:tab w:val="left" w:pos="709"/>
          <w:tab w:val="left" w:pos="851"/>
        </w:tabs>
        <w:spacing w:before="120" w:after="120" w:line="276" w:lineRule="auto"/>
        <w:ind w:firstLine="720"/>
        <w:jc w:val="both"/>
        <w:rPr>
          <w:sz w:val="28"/>
          <w:szCs w:val="28"/>
        </w:rPr>
      </w:pPr>
      <w:r w:rsidRPr="002F0BB2">
        <w:rPr>
          <w:sz w:val="28"/>
          <w:szCs w:val="28"/>
          <w:lang w:val="vi-VN"/>
        </w:rPr>
        <w:t xml:space="preserve">+ </w:t>
      </w:r>
      <w:r w:rsidRPr="002F0BB2">
        <w:rPr>
          <w:i/>
          <w:iCs/>
          <w:color w:val="000000"/>
          <w:sz w:val="28"/>
          <w:szCs w:val="28"/>
          <w:shd w:val="clear" w:color="auto" w:fill="FFFFFF"/>
        </w:rPr>
        <w:t>Phương tiện thanh toán không dùng tiền mặt (sau đây gọi là phương tiện thanh toán) là phương tiện do tổ chức cung ứng dịch vụ thanh toán, công ty tài chính được phép phát hành thẻ tín dụng, tổ chức cung ứng dịch vụ trung gian thanh toán cung ứng dịch vụ ví điện tử phát hành và được khách hàng sử dụng nhằm thực hiện giao dịch thanh toán, bao gồm: séc, lệnh chi, ủy nhiệm chi, nhờ thu, ủy nhiệm thu, thẻ ngân hàng (bao gồm: thẻ ghi nợ, thẻ tín dụng, thẻ trả trước), ví điện tử và các phương tiện thanh toán khác theo quy định của Ngân hàng Nhà nước</w:t>
      </w:r>
      <w:r w:rsidRPr="002F0BB2">
        <w:rPr>
          <w:color w:val="000000"/>
          <w:sz w:val="28"/>
          <w:szCs w:val="28"/>
          <w:shd w:val="clear" w:color="auto" w:fill="FFFFFF"/>
        </w:rPr>
        <w:t xml:space="preserve"> </w:t>
      </w:r>
      <w:r w:rsidRPr="002F0BB2">
        <w:rPr>
          <w:sz w:val="28"/>
          <w:szCs w:val="28"/>
          <w:lang w:val="vi-VN"/>
        </w:rPr>
        <w:t xml:space="preserve">(Khoản </w:t>
      </w:r>
      <w:r w:rsidRPr="002F0BB2">
        <w:rPr>
          <w:sz w:val="28"/>
          <w:szCs w:val="28"/>
        </w:rPr>
        <w:t>10</w:t>
      </w:r>
      <w:r w:rsidRPr="002F0BB2">
        <w:rPr>
          <w:sz w:val="28"/>
          <w:szCs w:val="28"/>
          <w:lang w:val="vi-VN"/>
        </w:rPr>
        <w:t xml:space="preserve"> Điều </w:t>
      </w:r>
      <w:r w:rsidRPr="002F0BB2">
        <w:rPr>
          <w:sz w:val="28"/>
          <w:szCs w:val="28"/>
        </w:rPr>
        <w:t>3</w:t>
      </w:r>
      <w:r w:rsidRPr="002F0BB2">
        <w:rPr>
          <w:sz w:val="28"/>
          <w:szCs w:val="28"/>
          <w:lang w:val="vi-VN"/>
        </w:rPr>
        <w:t xml:space="preserve"> Nghị định </w:t>
      </w:r>
      <w:r w:rsidRPr="002F0BB2">
        <w:rPr>
          <w:sz w:val="28"/>
          <w:szCs w:val="28"/>
        </w:rPr>
        <w:t>52/2024</w:t>
      </w:r>
      <w:r w:rsidRPr="002F0BB2">
        <w:rPr>
          <w:sz w:val="28"/>
          <w:szCs w:val="28"/>
          <w:lang w:val="vi-VN"/>
        </w:rPr>
        <w:t>/NĐ-CP)</w:t>
      </w:r>
      <w:r>
        <w:rPr>
          <w:sz w:val="28"/>
          <w:szCs w:val="28"/>
        </w:rPr>
        <w:t>.</w:t>
      </w:r>
    </w:p>
    <w:p w14:paraId="52B43040" w14:textId="7B2C7DC1" w:rsidR="001A2905" w:rsidRDefault="001A2905" w:rsidP="00647806">
      <w:pPr>
        <w:tabs>
          <w:tab w:val="left" w:pos="709"/>
          <w:tab w:val="left" w:pos="851"/>
        </w:tabs>
        <w:spacing w:before="120" w:after="120" w:line="276" w:lineRule="auto"/>
        <w:ind w:firstLine="720"/>
        <w:jc w:val="both"/>
        <w:rPr>
          <w:b/>
          <w:bCs/>
          <w:sz w:val="28"/>
          <w:szCs w:val="28"/>
        </w:rPr>
      </w:pPr>
      <w:bookmarkStart w:id="0" w:name="dieu_14"/>
      <w:r>
        <w:rPr>
          <w:b/>
          <w:bCs/>
          <w:i/>
          <w:iCs/>
          <w:sz w:val="28"/>
          <w:szCs w:val="28"/>
          <w:lang w:val="vi-VN"/>
        </w:rPr>
        <w:t>*</w:t>
      </w:r>
      <w:r w:rsidRPr="00302A0B">
        <w:rPr>
          <w:b/>
          <w:bCs/>
          <w:i/>
          <w:iCs/>
          <w:sz w:val="28"/>
          <w:szCs w:val="28"/>
          <w:lang w:val="vi-VN"/>
        </w:rPr>
        <w:t xml:space="preserve">Nghị định </w:t>
      </w:r>
      <w:r>
        <w:rPr>
          <w:b/>
          <w:bCs/>
          <w:i/>
          <w:iCs/>
          <w:sz w:val="28"/>
          <w:szCs w:val="28"/>
        </w:rPr>
        <w:t>52/2024</w:t>
      </w:r>
      <w:r w:rsidRPr="00302A0B">
        <w:rPr>
          <w:b/>
          <w:bCs/>
          <w:i/>
          <w:iCs/>
          <w:sz w:val="28"/>
          <w:szCs w:val="28"/>
          <w:lang w:val="vi-VN"/>
        </w:rPr>
        <w:t>/NĐ-CP</w:t>
      </w:r>
    </w:p>
    <w:p w14:paraId="65ABDA0B" w14:textId="77777777" w:rsidR="001A2905" w:rsidRPr="00302A0B" w:rsidRDefault="001A2905" w:rsidP="00647806">
      <w:pPr>
        <w:tabs>
          <w:tab w:val="left" w:pos="709"/>
          <w:tab w:val="left" w:pos="851"/>
        </w:tabs>
        <w:spacing w:before="120" w:after="120" w:line="276" w:lineRule="auto"/>
        <w:ind w:firstLine="720"/>
        <w:jc w:val="both"/>
        <w:rPr>
          <w:sz w:val="28"/>
          <w:szCs w:val="28"/>
          <w:lang w:val="vi-VN"/>
        </w:rPr>
      </w:pPr>
      <w:r>
        <w:rPr>
          <w:b/>
          <w:bCs/>
          <w:sz w:val="28"/>
          <w:szCs w:val="28"/>
        </w:rPr>
        <w:t xml:space="preserve">- </w:t>
      </w:r>
      <w:r w:rsidRPr="00302A0B">
        <w:rPr>
          <w:b/>
          <w:bCs/>
          <w:i/>
          <w:iCs/>
          <w:sz w:val="28"/>
          <w:szCs w:val="28"/>
        </w:rPr>
        <w:t>Điều 1</w:t>
      </w:r>
      <w:r>
        <w:rPr>
          <w:b/>
          <w:bCs/>
          <w:i/>
          <w:iCs/>
          <w:sz w:val="28"/>
          <w:szCs w:val="28"/>
        </w:rPr>
        <w:t>7</w:t>
      </w:r>
      <w:r w:rsidRPr="00302A0B">
        <w:rPr>
          <w:b/>
          <w:bCs/>
          <w:i/>
          <w:iCs/>
          <w:sz w:val="28"/>
          <w:szCs w:val="28"/>
          <w:lang w:val="vi-VN"/>
        </w:rPr>
        <w:t xml:space="preserve"> </w:t>
      </w:r>
      <w:r w:rsidRPr="00302A0B">
        <w:rPr>
          <w:sz w:val="28"/>
          <w:szCs w:val="28"/>
          <w:lang w:val="vi-VN"/>
        </w:rPr>
        <w:t>quy định về</w:t>
      </w:r>
      <w:r w:rsidRPr="00302A0B">
        <w:rPr>
          <w:sz w:val="28"/>
          <w:szCs w:val="28"/>
        </w:rPr>
        <w:t xml:space="preserve"> </w:t>
      </w:r>
      <w:r w:rsidRPr="00302A0B">
        <w:rPr>
          <w:i/>
          <w:iCs/>
          <w:sz w:val="28"/>
          <w:szCs w:val="28"/>
        </w:rPr>
        <w:t>dịch vụ thanh toán</w:t>
      </w:r>
      <w:bookmarkEnd w:id="0"/>
      <w:r>
        <w:rPr>
          <w:i/>
          <w:iCs/>
          <w:sz w:val="28"/>
          <w:szCs w:val="28"/>
        </w:rPr>
        <w:t xml:space="preserve"> qua tài khoản thanh toán của khách hàng</w:t>
      </w:r>
      <w:r w:rsidRPr="00302A0B">
        <w:rPr>
          <w:sz w:val="28"/>
          <w:szCs w:val="28"/>
          <w:lang w:val="vi-VN"/>
        </w:rPr>
        <w:t>, cụ thể như sau:</w:t>
      </w:r>
    </w:p>
    <w:p w14:paraId="0CD8CD30" w14:textId="77777777" w:rsidR="001A2905" w:rsidRPr="00302A0B" w:rsidRDefault="001A2905" w:rsidP="00647806">
      <w:pPr>
        <w:tabs>
          <w:tab w:val="left" w:pos="709"/>
          <w:tab w:val="left" w:pos="851"/>
        </w:tabs>
        <w:spacing w:before="120" w:after="120" w:line="276" w:lineRule="auto"/>
        <w:ind w:firstLine="720"/>
        <w:jc w:val="both"/>
        <w:rPr>
          <w:i/>
          <w:iCs/>
          <w:sz w:val="28"/>
          <w:szCs w:val="28"/>
        </w:rPr>
      </w:pPr>
      <w:r w:rsidRPr="00302A0B">
        <w:rPr>
          <w:i/>
          <w:iCs/>
          <w:sz w:val="28"/>
          <w:szCs w:val="28"/>
          <w:lang w:val="vi-VN"/>
        </w:rPr>
        <w:t>“</w:t>
      </w:r>
      <w:r w:rsidRPr="005446B7">
        <w:rPr>
          <w:i/>
          <w:iCs/>
          <w:sz w:val="28"/>
          <w:szCs w:val="28"/>
        </w:rPr>
        <w:t>1. Dịch vụ thanh toán qua tài khoản thanh toán của khách hàng, bao gồm:a) Cung ứng phương tiện thanh toán;b) Thực hiện dịch vụ thanh toán: séc, lệnh chi, ủy nhiệm chi, nhờ thu, ủy nhiệm thu, thẻ ngân hàng, chuyển tiền, thu hộ, chi hộ;c) Các dịch vụ thanh toán khác thực hiện theo quy định của Ngân hàng Nhà nước.</w:t>
      </w:r>
    </w:p>
    <w:p w14:paraId="74446135" w14:textId="77777777" w:rsidR="001A2905" w:rsidRDefault="001A2905" w:rsidP="00647806">
      <w:pPr>
        <w:tabs>
          <w:tab w:val="left" w:pos="709"/>
          <w:tab w:val="left" w:pos="851"/>
        </w:tabs>
        <w:spacing w:before="120" w:after="120" w:line="276" w:lineRule="auto"/>
        <w:ind w:firstLine="720"/>
        <w:jc w:val="both"/>
        <w:rPr>
          <w:i/>
          <w:iCs/>
          <w:sz w:val="28"/>
          <w:szCs w:val="28"/>
        </w:rPr>
      </w:pPr>
      <w:r w:rsidRPr="005446B7">
        <w:rPr>
          <w:i/>
          <w:iCs/>
          <w:sz w:val="28"/>
          <w:szCs w:val="28"/>
        </w:rPr>
        <w:t>2. Các tổ chức cung ứng dịch vụ thanh toán qua tài khoản thanh toán của khách hàng:</w:t>
      </w:r>
      <w:r>
        <w:rPr>
          <w:i/>
          <w:iCs/>
          <w:sz w:val="28"/>
          <w:szCs w:val="28"/>
        </w:rPr>
        <w:t xml:space="preserve"> </w:t>
      </w:r>
      <w:r w:rsidRPr="005446B7">
        <w:rPr>
          <w:i/>
          <w:iCs/>
          <w:sz w:val="28"/>
          <w:szCs w:val="28"/>
        </w:rPr>
        <w:t>a) Ngân hàng Nhà nước cung ứng các dịch vụ thanh toán cho các khách hàng mở tài khoản thanh toán tại Ngân hàng Nhà nước;</w:t>
      </w:r>
      <w:r>
        <w:rPr>
          <w:i/>
          <w:iCs/>
          <w:sz w:val="28"/>
          <w:szCs w:val="28"/>
        </w:rPr>
        <w:t xml:space="preserve"> </w:t>
      </w:r>
      <w:r w:rsidRPr="005446B7">
        <w:rPr>
          <w:i/>
          <w:iCs/>
          <w:sz w:val="28"/>
          <w:szCs w:val="28"/>
        </w:rPr>
        <w:t>b) Ngân hàng thương mại, chi nhánh ngân hàng nước ngoài, ngân hàng chính sách cung ứng tất cả các dịch vụ thanh toán quy định tại khoản 1 Điều này;</w:t>
      </w:r>
      <w:r>
        <w:rPr>
          <w:i/>
          <w:iCs/>
          <w:sz w:val="28"/>
          <w:szCs w:val="28"/>
        </w:rPr>
        <w:t xml:space="preserve"> </w:t>
      </w:r>
      <w:r w:rsidRPr="005446B7">
        <w:rPr>
          <w:i/>
          <w:iCs/>
          <w:sz w:val="28"/>
          <w:szCs w:val="28"/>
        </w:rPr>
        <w:t>c) Ngân hàng hợp tác xã được cung ứng một số dịch vụ thanh toán quy định tại khoản 1 Điều này sau khi được ghi trong Giấy phép thành lập và hoạt động do Ngân hàng Nhà nước cấp.</w:t>
      </w:r>
    </w:p>
    <w:p w14:paraId="7E5225FC" w14:textId="77777777" w:rsidR="001A2905" w:rsidRPr="005446B7" w:rsidRDefault="001A2905" w:rsidP="00647806">
      <w:pPr>
        <w:tabs>
          <w:tab w:val="left" w:pos="709"/>
          <w:tab w:val="left" w:pos="851"/>
        </w:tabs>
        <w:spacing w:before="120" w:after="120" w:line="276" w:lineRule="auto"/>
        <w:ind w:firstLine="720"/>
        <w:jc w:val="both"/>
        <w:rPr>
          <w:b/>
          <w:bCs/>
          <w:i/>
          <w:iCs/>
          <w:sz w:val="28"/>
          <w:szCs w:val="28"/>
        </w:rPr>
      </w:pPr>
      <w:r>
        <w:rPr>
          <w:i/>
          <w:iCs/>
          <w:sz w:val="28"/>
          <w:szCs w:val="28"/>
        </w:rPr>
        <w:t>-</w:t>
      </w:r>
      <w:r w:rsidRPr="005446B7">
        <w:rPr>
          <w:i/>
          <w:iCs/>
          <w:sz w:val="28"/>
          <w:szCs w:val="28"/>
        </w:rPr>
        <w:t xml:space="preserve"> </w:t>
      </w:r>
      <w:bookmarkStart w:id="1" w:name="dieu_18"/>
      <w:r w:rsidRPr="005446B7">
        <w:rPr>
          <w:rStyle w:val="Strong"/>
          <w:i/>
          <w:iCs/>
          <w:color w:val="000000"/>
          <w:sz w:val="28"/>
          <w:szCs w:val="28"/>
          <w:shd w:val="clear" w:color="auto" w:fill="FFFFFF"/>
        </w:rPr>
        <w:t xml:space="preserve">Điều </w:t>
      </w:r>
      <w:r>
        <w:rPr>
          <w:rStyle w:val="Strong"/>
          <w:i/>
          <w:iCs/>
          <w:color w:val="000000"/>
          <w:sz w:val="28"/>
          <w:szCs w:val="28"/>
          <w:shd w:val="clear" w:color="auto" w:fill="FFFFFF"/>
        </w:rPr>
        <w:t xml:space="preserve">18 </w:t>
      </w:r>
      <w:r w:rsidRPr="005446B7">
        <w:rPr>
          <w:rStyle w:val="Strong"/>
          <w:b w:val="0"/>
          <w:bCs w:val="0"/>
          <w:color w:val="000000"/>
          <w:sz w:val="28"/>
          <w:szCs w:val="28"/>
          <w:shd w:val="clear" w:color="auto" w:fill="FFFFFF"/>
        </w:rPr>
        <w:t>quy định về</w:t>
      </w:r>
      <w:r w:rsidRPr="005446B7">
        <w:rPr>
          <w:rStyle w:val="Strong"/>
          <w:i/>
          <w:iCs/>
          <w:color w:val="000000"/>
          <w:sz w:val="28"/>
          <w:szCs w:val="28"/>
          <w:shd w:val="clear" w:color="auto" w:fill="FFFFFF"/>
        </w:rPr>
        <w:t xml:space="preserve"> </w:t>
      </w:r>
      <w:r w:rsidRPr="005446B7">
        <w:rPr>
          <w:rStyle w:val="Strong"/>
          <w:b w:val="0"/>
          <w:bCs w:val="0"/>
          <w:i/>
          <w:iCs/>
          <w:color w:val="000000"/>
          <w:sz w:val="28"/>
          <w:szCs w:val="28"/>
          <w:shd w:val="clear" w:color="auto" w:fill="FFFFFF"/>
        </w:rPr>
        <w:t>dịch vụ thanh toán không qua tài khoản thanh toán của khách hàng</w:t>
      </w:r>
      <w:bookmarkEnd w:id="1"/>
      <w:r>
        <w:rPr>
          <w:rStyle w:val="Strong"/>
          <w:b w:val="0"/>
          <w:bCs w:val="0"/>
          <w:i/>
          <w:iCs/>
          <w:color w:val="000000"/>
          <w:sz w:val="28"/>
          <w:szCs w:val="28"/>
          <w:shd w:val="clear" w:color="auto" w:fill="FFFFFF"/>
        </w:rPr>
        <w:t xml:space="preserve">, </w:t>
      </w:r>
      <w:r w:rsidRPr="005C6622">
        <w:rPr>
          <w:rStyle w:val="Strong"/>
          <w:b w:val="0"/>
          <w:bCs w:val="0"/>
          <w:color w:val="000000"/>
          <w:sz w:val="28"/>
          <w:szCs w:val="28"/>
          <w:shd w:val="clear" w:color="auto" w:fill="FFFFFF"/>
        </w:rPr>
        <w:t>cụ thể như sau:</w:t>
      </w:r>
    </w:p>
    <w:p w14:paraId="30883EF1" w14:textId="77777777" w:rsidR="001A2905" w:rsidRPr="005446B7" w:rsidRDefault="001A2905" w:rsidP="00647806">
      <w:pPr>
        <w:tabs>
          <w:tab w:val="left" w:pos="709"/>
          <w:tab w:val="left" w:pos="851"/>
        </w:tabs>
        <w:spacing w:before="120" w:after="120" w:line="276" w:lineRule="auto"/>
        <w:ind w:firstLine="720"/>
        <w:jc w:val="both"/>
        <w:rPr>
          <w:i/>
          <w:iCs/>
          <w:sz w:val="28"/>
          <w:szCs w:val="28"/>
        </w:rPr>
      </w:pPr>
      <w:r>
        <w:rPr>
          <w:i/>
          <w:iCs/>
          <w:sz w:val="28"/>
          <w:szCs w:val="28"/>
        </w:rPr>
        <w:t>“</w:t>
      </w:r>
      <w:r w:rsidRPr="005446B7">
        <w:rPr>
          <w:i/>
          <w:iCs/>
          <w:sz w:val="28"/>
          <w:szCs w:val="28"/>
        </w:rPr>
        <w:t>1. Dịch vụ thanh toán không qua tài khoản thanh toán của khách hàng, bao gồm:</w:t>
      </w:r>
      <w:r>
        <w:rPr>
          <w:i/>
          <w:iCs/>
          <w:sz w:val="28"/>
          <w:szCs w:val="28"/>
        </w:rPr>
        <w:t xml:space="preserve"> </w:t>
      </w:r>
      <w:r w:rsidRPr="005446B7">
        <w:rPr>
          <w:i/>
          <w:iCs/>
          <w:sz w:val="28"/>
          <w:szCs w:val="28"/>
        </w:rPr>
        <w:t>a) Thực hiện dịch vụ thanh toán: chuyển tiền, thu hộ, chi hộ;</w:t>
      </w:r>
      <w:r>
        <w:rPr>
          <w:i/>
          <w:iCs/>
          <w:sz w:val="28"/>
          <w:szCs w:val="28"/>
        </w:rPr>
        <w:t xml:space="preserve"> </w:t>
      </w:r>
      <w:r w:rsidRPr="005446B7">
        <w:rPr>
          <w:i/>
          <w:iCs/>
          <w:sz w:val="28"/>
          <w:szCs w:val="28"/>
        </w:rPr>
        <w:t>b) Các dịch vụ thanh toán khác không qua tài khoản thực hiện theo quy định của Ngân hàng Nhà nước.</w:t>
      </w:r>
    </w:p>
    <w:p w14:paraId="75E369E8" w14:textId="77777777" w:rsidR="001A2905" w:rsidRDefault="001A2905" w:rsidP="00647806">
      <w:pPr>
        <w:tabs>
          <w:tab w:val="left" w:pos="709"/>
          <w:tab w:val="left" w:pos="851"/>
        </w:tabs>
        <w:spacing w:before="120" w:after="120" w:line="276" w:lineRule="auto"/>
        <w:ind w:firstLine="720"/>
        <w:jc w:val="both"/>
        <w:rPr>
          <w:i/>
          <w:iCs/>
          <w:sz w:val="28"/>
          <w:szCs w:val="28"/>
        </w:rPr>
      </w:pPr>
      <w:r w:rsidRPr="005446B7">
        <w:rPr>
          <w:i/>
          <w:iCs/>
          <w:sz w:val="28"/>
          <w:szCs w:val="28"/>
        </w:rPr>
        <w:lastRenderedPageBreak/>
        <w:t>2. Các tổ chức được cung ứng dịch vụ thanh toán không qua tài khoản thanh toán của khách hàng:</w:t>
      </w:r>
      <w:r>
        <w:rPr>
          <w:i/>
          <w:iCs/>
          <w:sz w:val="28"/>
          <w:szCs w:val="28"/>
        </w:rPr>
        <w:t xml:space="preserve"> </w:t>
      </w:r>
      <w:r w:rsidRPr="005446B7">
        <w:rPr>
          <w:i/>
          <w:iCs/>
          <w:sz w:val="28"/>
          <w:szCs w:val="28"/>
        </w:rPr>
        <w:t>a) Ngân hàng thương mại, chi nhánh ngân hàng nước ngoài, ngân hàng chính sách;</w:t>
      </w:r>
      <w:r>
        <w:rPr>
          <w:i/>
          <w:iCs/>
          <w:sz w:val="28"/>
          <w:szCs w:val="28"/>
        </w:rPr>
        <w:t xml:space="preserve"> </w:t>
      </w:r>
      <w:r w:rsidRPr="005446B7">
        <w:rPr>
          <w:i/>
          <w:iCs/>
          <w:sz w:val="28"/>
          <w:szCs w:val="28"/>
        </w:rPr>
        <w:t>b) Ngân hàng hợp tác xã được cung ứng một số dịch vụ thanh toán không qua tài khoản thanh toán của khách hàng sau khi được ghi trong Giấy phép thành lập và hoạt động do Ngân hàng Nhà nước cấp;</w:t>
      </w:r>
      <w:r>
        <w:rPr>
          <w:i/>
          <w:iCs/>
          <w:sz w:val="28"/>
          <w:szCs w:val="28"/>
        </w:rPr>
        <w:t xml:space="preserve"> </w:t>
      </w:r>
      <w:r w:rsidRPr="005446B7">
        <w:rPr>
          <w:i/>
          <w:iCs/>
          <w:sz w:val="28"/>
          <w:szCs w:val="28"/>
        </w:rPr>
        <w:t>c) Quỹ tín dụng nhân dân được cung ứng dịch vụ chuyển tiền, thực hiện nghiệp vụ thu hộ, chi hộ cho thành viên, khách hàng của quỹ tín dụng nhân dân đó sau khi được ghi trong Giấy phép thành lập và hoạt động do Ngân hàng Nhà nước cấp;</w:t>
      </w:r>
      <w:r>
        <w:rPr>
          <w:i/>
          <w:iCs/>
          <w:sz w:val="28"/>
          <w:szCs w:val="28"/>
        </w:rPr>
        <w:t xml:space="preserve"> </w:t>
      </w:r>
      <w:r w:rsidRPr="005446B7">
        <w:rPr>
          <w:i/>
          <w:iCs/>
          <w:sz w:val="28"/>
          <w:szCs w:val="28"/>
        </w:rPr>
        <w:t>d) Tổ chức tài chính vi mô được cung ứng dịch vụ chuyển tiền, thu hộ, chi hộ cho khách hàng của tổ chức tài chính vi mô sau khi được ghi trong Giấy phép thành lập và hoạt động do Ngân hàng Nhà nước cấp;</w:t>
      </w:r>
      <w:r>
        <w:rPr>
          <w:i/>
          <w:iCs/>
          <w:sz w:val="28"/>
          <w:szCs w:val="28"/>
        </w:rPr>
        <w:t xml:space="preserve"> </w:t>
      </w:r>
      <w:r w:rsidRPr="005446B7">
        <w:rPr>
          <w:i/>
          <w:iCs/>
          <w:sz w:val="28"/>
          <w:szCs w:val="28"/>
        </w:rPr>
        <w:t>đ) Doanh nghiệp cung ứng dịch vụ bưu chính công ích được cung ứng dịch vụ chuyển tiền, thu hộ, chi hộ sau khi đáp ứng điều kiện quy định tại Điều 19 Nghị định này và được Ngân hàng Nhà nước chấp thuận bằng văn bản.</w:t>
      </w:r>
      <w:r>
        <w:rPr>
          <w:i/>
          <w:iCs/>
          <w:sz w:val="28"/>
          <w:szCs w:val="28"/>
        </w:rPr>
        <w:t>”</w:t>
      </w:r>
    </w:p>
    <w:p w14:paraId="3062D8A0" w14:textId="77777777" w:rsidR="001A2905" w:rsidRPr="00302A0B" w:rsidRDefault="001A2905" w:rsidP="00647806">
      <w:pPr>
        <w:tabs>
          <w:tab w:val="left" w:pos="709"/>
          <w:tab w:val="left" w:pos="851"/>
        </w:tabs>
        <w:spacing w:before="120" w:after="120" w:line="276" w:lineRule="auto"/>
        <w:ind w:firstLine="720"/>
        <w:jc w:val="both"/>
        <w:rPr>
          <w:iCs/>
          <w:sz w:val="28"/>
          <w:szCs w:val="28"/>
        </w:rPr>
      </w:pPr>
      <w:r w:rsidRPr="00302A0B">
        <w:rPr>
          <w:b/>
          <w:bCs/>
          <w:i/>
          <w:sz w:val="28"/>
          <w:szCs w:val="28"/>
        </w:rPr>
        <w:t>*</w:t>
      </w:r>
      <w:r>
        <w:rPr>
          <w:b/>
          <w:bCs/>
          <w:i/>
          <w:sz w:val="28"/>
          <w:szCs w:val="28"/>
        </w:rPr>
        <w:t xml:space="preserve"> </w:t>
      </w:r>
      <w:r w:rsidRPr="00302A0B">
        <w:rPr>
          <w:iCs/>
          <w:sz w:val="28"/>
          <w:szCs w:val="28"/>
        </w:rPr>
        <w:t>Như vậy,</w:t>
      </w:r>
      <w:r w:rsidRPr="00302A0B">
        <w:rPr>
          <w:b/>
          <w:bCs/>
          <w:iCs/>
          <w:sz w:val="28"/>
          <w:szCs w:val="28"/>
        </w:rPr>
        <w:t xml:space="preserve"> </w:t>
      </w:r>
      <w:r w:rsidRPr="00302A0B">
        <w:rPr>
          <w:iCs/>
          <w:sz w:val="28"/>
          <w:szCs w:val="28"/>
        </w:rPr>
        <w:t xml:space="preserve">căn cứ các </w:t>
      </w:r>
      <w:r w:rsidRPr="009B04BD">
        <w:rPr>
          <w:iCs/>
          <w:sz w:val="28"/>
          <w:szCs w:val="28"/>
        </w:rPr>
        <w:t>quy định pháp lý</w:t>
      </w:r>
      <w:r w:rsidRPr="009B04BD">
        <w:rPr>
          <w:iCs/>
          <w:sz w:val="28"/>
          <w:szCs w:val="28"/>
          <w:lang w:val="vi-VN"/>
        </w:rPr>
        <w:t xml:space="preserve"> hiện hành</w:t>
      </w:r>
      <w:r w:rsidRPr="00302A0B">
        <w:rPr>
          <w:iCs/>
          <w:sz w:val="28"/>
          <w:szCs w:val="28"/>
        </w:rPr>
        <w:t xml:space="preserve"> nêu trên, </w:t>
      </w:r>
      <w:r w:rsidRPr="00302A0B">
        <w:rPr>
          <w:iCs/>
          <w:color w:val="000000"/>
          <w:sz w:val="28"/>
          <w:szCs w:val="28"/>
          <w:lang w:val="nl-NL"/>
        </w:rPr>
        <w:t xml:space="preserve">các doanh nghiệp viễn thông cung ứng dịch vụ Mobile-Money </w:t>
      </w:r>
      <w:r w:rsidRPr="00302A0B">
        <w:rPr>
          <w:i/>
          <w:color w:val="000000"/>
          <w:sz w:val="28"/>
          <w:szCs w:val="28"/>
          <w:lang w:val="nl-NL"/>
        </w:rPr>
        <w:t>không thuộc đối tượng áp dụng, phạm vi điều chỉnh</w:t>
      </w:r>
      <w:r w:rsidRPr="00302A0B">
        <w:rPr>
          <w:iCs/>
          <w:color w:val="000000"/>
          <w:sz w:val="28"/>
          <w:szCs w:val="28"/>
          <w:lang w:val="nl-NL"/>
        </w:rPr>
        <w:t xml:space="preserve"> tại Luật</w:t>
      </w:r>
      <w:r w:rsidRPr="00302A0B">
        <w:rPr>
          <w:iCs/>
          <w:sz w:val="28"/>
          <w:szCs w:val="28"/>
        </w:rPr>
        <w:t xml:space="preserve"> Các TCTD</w:t>
      </w:r>
      <w:r>
        <w:rPr>
          <w:iCs/>
          <w:sz w:val="28"/>
          <w:szCs w:val="28"/>
        </w:rPr>
        <w:t xml:space="preserve"> 2024</w:t>
      </w:r>
      <w:r w:rsidRPr="00302A0B">
        <w:rPr>
          <w:iCs/>
          <w:sz w:val="28"/>
          <w:szCs w:val="28"/>
          <w:lang w:val="vi-VN"/>
        </w:rPr>
        <w:t xml:space="preserve"> cũng như Luật NHNN, Nghị định </w:t>
      </w:r>
      <w:r>
        <w:rPr>
          <w:iCs/>
          <w:sz w:val="28"/>
          <w:szCs w:val="28"/>
        </w:rPr>
        <w:t>52/2024/NĐ-CP</w:t>
      </w:r>
      <w:r w:rsidRPr="00302A0B">
        <w:rPr>
          <w:iCs/>
          <w:sz w:val="28"/>
          <w:szCs w:val="28"/>
        </w:rPr>
        <w:t xml:space="preserve">; </w:t>
      </w:r>
      <w:r>
        <w:rPr>
          <w:iCs/>
          <w:sz w:val="28"/>
          <w:szCs w:val="28"/>
        </w:rPr>
        <w:t>đ</w:t>
      </w:r>
      <w:r w:rsidRPr="00302A0B">
        <w:rPr>
          <w:iCs/>
          <w:sz w:val="28"/>
          <w:szCs w:val="28"/>
        </w:rPr>
        <w:t>ồng thời, dịch vụ Mobile-Money</w:t>
      </w:r>
      <w:r w:rsidRPr="00302A0B">
        <w:rPr>
          <w:iCs/>
          <w:sz w:val="28"/>
          <w:szCs w:val="28"/>
          <w:lang w:val="vi-VN"/>
        </w:rPr>
        <w:t xml:space="preserve"> </w:t>
      </w:r>
      <w:r w:rsidRPr="00302A0B">
        <w:rPr>
          <w:i/>
          <w:sz w:val="28"/>
          <w:szCs w:val="28"/>
          <w:lang w:val="vi-VN"/>
        </w:rPr>
        <w:t>không phải là dịch vụ thanh toán</w:t>
      </w:r>
      <w:r w:rsidRPr="00302A0B">
        <w:rPr>
          <w:iCs/>
          <w:sz w:val="28"/>
          <w:szCs w:val="28"/>
          <w:lang w:val="vi-VN"/>
        </w:rPr>
        <w:t xml:space="preserve"> </w:t>
      </w:r>
      <w:r>
        <w:rPr>
          <w:iCs/>
          <w:sz w:val="28"/>
          <w:szCs w:val="28"/>
        </w:rPr>
        <w:t xml:space="preserve">qua hoặc </w:t>
      </w:r>
      <w:r w:rsidRPr="00302A0B">
        <w:rPr>
          <w:iCs/>
          <w:sz w:val="28"/>
          <w:szCs w:val="28"/>
          <w:lang w:val="vi-VN"/>
        </w:rPr>
        <w:t>không qua tài khoản thanh toán của khách hàng, cũng</w:t>
      </w:r>
      <w:r w:rsidRPr="00302A0B">
        <w:rPr>
          <w:iCs/>
          <w:sz w:val="28"/>
          <w:szCs w:val="28"/>
        </w:rPr>
        <w:t xml:space="preserve"> </w:t>
      </w:r>
      <w:r w:rsidRPr="00302A0B">
        <w:rPr>
          <w:i/>
          <w:sz w:val="28"/>
          <w:szCs w:val="28"/>
        </w:rPr>
        <w:t>không phải là phương tiện thanh toán</w:t>
      </w:r>
      <w:r w:rsidRPr="00302A0B">
        <w:rPr>
          <w:iCs/>
          <w:sz w:val="28"/>
          <w:szCs w:val="28"/>
        </w:rPr>
        <w:t xml:space="preserve"> và chưa được quy định chính thức ở một văn bản pháp lý nào</w:t>
      </w:r>
      <w:r w:rsidRPr="00302A0B">
        <w:rPr>
          <w:iCs/>
          <w:sz w:val="28"/>
          <w:szCs w:val="28"/>
          <w:lang w:val="vi-VN"/>
        </w:rPr>
        <w:t>.</w:t>
      </w:r>
    </w:p>
    <w:p w14:paraId="5B1D48F7" w14:textId="265D2C7A" w:rsidR="001A2905" w:rsidRPr="00302A0B" w:rsidRDefault="002E438D" w:rsidP="00647806">
      <w:pPr>
        <w:pStyle w:val="Heading3"/>
        <w:spacing w:line="276" w:lineRule="auto"/>
      </w:pPr>
      <w:r>
        <w:rPr>
          <w:lang w:val="vi-VN"/>
        </w:rPr>
        <w:t>d</w:t>
      </w:r>
      <w:r w:rsidR="001A2905">
        <w:rPr>
          <w:lang w:val="vi-VN"/>
        </w:rPr>
        <w:t xml:space="preserve">) </w:t>
      </w:r>
      <w:r w:rsidR="00040120">
        <w:rPr>
          <w:lang w:val="vi-VN"/>
        </w:rPr>
        <w:t>Về c</w:t>
      </w:r>
      <w:r w:rsidR="001A2905" w:rsidRPr="00302A0B">
        <w:t>ơ sở pháp lý liên quan loại hình VBQPPL quy định đối với dịch vụ Mobile-Money</w:t>
      </w:r>
    </w:p>
    <w:p w14:paraId="0D851994" w14:textId="180C0AAD" w:rsidR="001A2905" w:rsidRPr="00302A0B" w:rsidRDefault="005771E6" w:rsidP="00647806">
      <w:pPr>
        <w:spacing w:before="120" w:after="120" w:line="276" w:lineRule="auto"/>
        <w:ind w:firstLine="720"/>
        <w:jc w:val="both"/>
        <w:rPr>
          <w:i/>
          <w:iCs/>
          <w:color w:val="000000"/>
          <w:sz w:val="28"/>
          <w:szCs w:val="28"/>
          <w:lang w:val="nl-NL"/>
        </w:rPr>
      </w:pPr>
      <w:r>
        <w:rPr>
          <w:b/>
          <w:i/>
          <w:iCs/>
          <w:color w:val="000000"/>
          <w:sz w:val="28"/>
          <w:szCs w:val="28"/>
          <w:lang w:val="vi-VN"/>
        </w:rPr>
        <w:t>(i)</w:t>
      </w:r>
      <w:r w:rsidR="001A2905" w:rsidRPr="00302A0B">
        <w:rPr>
          <w:b/>
          <w:i/>
          <w:iCs/>
          <w:color w:val="000000"/>
          <w:sz w:val="28"/>
          <w:szCs w:val="28"/>
          <w:lang w:val="nl-NL"/>
        </w:rPr>
        <w:t xml:space="preserve"> Luật </w:t>
      </w:r>
      <w:r w:rsidR="00E614E9">
        <w:rPr>
          <w:b/>
          <w:i/>
          <w:iCs/>
          <w:color w:val="000000"/>
          <w:sz w:val="28"/>
          <w:szCs w:val="28"/>
          <w:lang w:val="nl-NL"/>
        </w:rPr>
        <w:t>b</w:t>
      </w:r>
      <w:r w:rsidR="001A2905" w:rsidRPr="00302A0B">
        <w:rPr>
          <w:b/>
          <w:i/>
          <w:iCs/>
          <w:color w:val="000000"/>
          <w:sz w:val="28"/>
          <w:szCs w:val="28"/>
          <w:lang w:val="nl-NL"/>
        </w:rPr>
        <w:t>an hành VBQPPL</w:t>
      </w:r>
    </w:p>
    <w:p w14:paraId="4633012E" w14:textId="3D91040D" w:rsidR="001A2905" w:rsidRPr="00302A0B" w:rsidRDefault="005771E6" w:rsidP="00647806">
      <w:pPr>
        <w:spacing w:before="120" w:after="120" w:line="276" w:lineRule="auto"/>
        <w:ind w:firstLine="720"/>
        <w:jc w:val="both"/>
        <w:rPr>
          <w:color w:val="000000"/>
          <w:sz w:val="28"/>
          <w:szCs w:val="28"/>
          <w:lang w:val="nl-NL"/>
        </w:rPr>
      </w:pPr>
      <w:r>
        <w:rPr>
          <w:b/>
          <w:color w:val="000000"/>
          <w:sz w:val="28"/>
          <w:szCs w:val="28"/>
          <w:lang w:val="vi-VN"/>
        </w:rPr>
        <w:t>*</w:t>
      </w:r>
      <w:r w:rsidR="001A2905" w:rsidRPr="00302A0B">
        <w:rPr>
          <w:b/>
          <w:color w:val="000000"/>
          <w:sz w:val="28"/>
          <w:szCs w:val="28"/>
          <w:lang w:val="nl-NL"/>
        </w:rPr>
        <w:t>Khoản 2, khoản 3 Điều 19</w:t>
      </w:r>
      <w:r w:rsidR="001A2905" w:rsidRPr="00302A0B">
        <w:rPr>
          <w:color w:val="000000"/>
          <w:sz w:val="28"/>
          <w:szCs w:val="28"/>
          <w:lang w:val="nl-NL"/>
        </w:rPr>
        <w:t xml:space="preserve"> quy định về việc ban hành Nghị định của Chính phủ:</w:t>
      </w:r>
    </w:p>
    <w:p w14:paraId="2DC12751" w14:textId="77777777" w:rsidR="001A2905" w:rsidRPr="00302A0B" w:rsidRDefault="001A2905" w:rsidP="00647806">
      <w:pPr>
        <w:spacing w:before="120" w:after="120" w:line="276" w:lineRule="auto"/>
        <w:ind w:firstLine="720"/>
        <w:jc w:val="both"/>
        <w:rPr>
          <w:i/>
          <w:color w:val="000000"/>
          <w:sz w:val="28"/>
          <w:szCs w:val="28"/>
          <w:lang w:val="nl-NL"/>
        </w:rPr>
      </w:pPr>
      <w:r w:rsidRPr="00302A0B">
        <w:rPr>
          <w:color w:val="000000"/>
          <w:sz w:val="28"/>
          <w:szCs w:val="28"/>
          <w:lang w:val="nl-NL"/>
        </w:rPr>
        <w:t>“</w:t>
      </w:r>
      <w:r w:rsidRPr="00302A0B">
        <w:rPr>
          <w:i/>
          <w:color w:val="000000"/>
          <w:sz w:val="28"/>
          <w:szCs w:val="28"/>
          <w:lang w:val="nl-NL"/>
        </w:rPr>
        <w:t>2. Các biện pháp cụ thể để tổ chức thi hành Hiến pháp,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hai bộ, cơ quan ngang bộ trở lên; nhiệm vụ, quyền hạn, tổ chức bộ máy của các bộ, cơ quan ngang bộ, cơ quan thuộc Chính phủ và các cơ quan khác thuộc thẩm quyền của Chính phủ;</w:t>
      </w:r>
    </w:p>
    <w:p w14:paraId="660E0D97" w14:textId="77777777" w:rsidR="001A2905" w:rsidRPr="00302A0B" w:rsidRDefault="001A2905" w:rsidP="00647806">
      <w:pPr>
        <w:spacing w:before="120" w:after="120" w:line="276" w:lineRule="auto"/>
        <w:ind w:firstLine="720"/>
        <w:jc w:val="both"/>
        <w:rPr>
          <w:i/>
          <w:color w:val="000000"/>
          <w:sz w:val="28"/>
          <w:szCs w:val="28"/>
          <w:lang w:val="nl-NL"/>
        </w:rPr>
      </w:pPr>
      <w:r w:rsidRPr="00302A0B">
        <w:rPr>
          <w:i/>
          <w:color w:val="000000"/>
          <w:sz w:val="28"/>
          <w:szCs w:val="28"/>
          <w:lang w:val="nl-NL"/>
        </w:rPr>
        <w:lastRenderedPageBreak/>
        <w:t>3.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p>
    <w:p w14:paraId="442C386A" w14:textId="44672A72" w:rsidR="001A2905" w:rsidRPr="00302A0B" w:rsidRDefault="005771E6" w:rsidP="00647806">
      <w:pPr>
        <w:spacing w:before="120" w:after="120" w:line="276" w:lineRule="auto"/>
        <w:ind w:firstLine="720"/>
        <w:jc w:val="both"/>
        <w:rPr>
          <w:i/>
          <w:iCs/>
          <w:color w:val="000000"/>
          <w:sz w:val="28"/>
          <w:szCs w:val="28"/>
        </w:rPr>
      </w:pPr>
      <w:r>
        <w:rPr>
          <w:b/>
          <w:i/>
          <w:iCs/>
          <w:color w:val="000000"/>
          <w:sz w:val="28"/>
          <w:szCs w:val="28"/>
          <w:lang w:val="vi-VN"/>
        </w:rPr>
        <w:t>(ii)</w:t>
      </w:r>
      <w:r w:rsidR="001A2905" w:rsidRPr="00302A0B">
        <w:rPr>
          <w:b/>
          <w:i/>
          <w:iCs/>
          <w:color w:val="000000"/>
          <w:sz w:val="28"/>
          <w:szCs w:val="28"/>
          <w:lang w:val="nl-NL"/>
        </w:rPr>
        <w:t xml:space="preserve"> Nghị định số </w:t>
      </w:r>
      <w:r w:rsidR="001A2905" w:rsidRPr="00302A0B">
        <w:rPr>
          <w:b/>
          <w:i/>
          <w:iCs/>
          <w:color w:val="000000"/>
          <w:sz w:val="28"/>
          <w:szCs w:val="28"/>
        </w:rPr>
        <w:t>39/2022/NĐ-CP ngày 18/6/2022 của Chính phủ về việc ban hành quy chế làm việc của Chính phủ (Nghị định 39/2022/NĐ-CP):</w:t>
      </w:r>
      <w:r w:rsidR="001A2905" w:rsidRPr="00302A0B">
        <w:rPr>
          <w:i/>
          <w:iCs/>
          <w:color w:val="000000"/>
          <w:sz w:val="28"/>
          <w:szCs w:val="28"/>
        </w:rPr>
        <w:t xml:space="preserve"> </w:t>
      </w:r>
    </w:p>
    <w:p w14:paraId="6F7D1D30" w14:textId="77777777" w:rsidR="001A2905" w:rsidRPr="00302A0B" w:rsidRDefault="001A2905" w:rsidP="00647806">
      <w:pPr>
        <w:spacing w:before="120" w:after="120" w:line="276" w:lineRule="auto"/>
        <w:ind w:firstLine="720"/>
        <w:jc w:val="both"/>
        <w:rPr>
          <w:i/>
          <w:color w:val="000000"/>
          <w:sz w:val="28"/>
          <w:szCs w:val="28"/>
        </w:rPr>
      </w:pPr>
      <w:r w:rsidRPr="00302A0B">
        <w:rPr>
          <w:b/>
          <w:color w:val="000000"/>
          <w:sz w:val="28"/>
          <w:szCs w:val="28"/>
        </w:rPr>
        <w:t>- Khoản 6 Điều 4</w:t>
      </w:r>
      <w:r w:rsidRPr="00302A0B">
        <w:rPr>
          <w:color w:val="000000"/>
          <w:sz w:val="28"/>
          <w:szCs w:val="28"/>
        </w:rPr>
        <w:t xml:space="preserve"> quy định về cách thức giải quyết công việc của Chính phủ: </w:t>
      </w:r>
      <w:r w:rsidRPr="00302A0B">
        <w:rPr>
          <w:i/>
          <w:color w:val="000000"/>
          <w:sz w:val="28"/>
          <w:szCs w:val="28"/>
        </w:rPr>
        <w:t xml:space="preserve">Thí điểm thực hiện cơ chế, chính sách mới thuộc thẩm quyền quyết định của Chính phủ theo quy định tại </w:t>
      </w:r>
      <w:bookmarkStart w:id="2" w:name="dc_1"/>
      <w:r w:rsidRPr="00302A0B">
        <w:rPr>
          <w:i/>
          <w:color w:val="000000"/>
          <w:sz w:val="28"/>
          <w:szCs w:val="28"/>
        </w:rPr>
        <w:t>khoản 2 Điều 19 Luật Ban hành VBQPPL</w:t>
      </w:r>
      <w:bookmarkEnd w:id="2"/>
      <w:r w:rsidRPr="00302A0B">
        <w:rPr>
          <w:i/>
          <w:color w:val="000000"/>
          <w:sz w:val="28"/>
          <w:szCs w:val="28"/>
        </w:rPr>
        <w:t>.</w:t>
      </w:r>
    </w:p>
    <w:p w14:paraId="2DD59CBF" w14:textId="77777777" w:rsidR="001A2905" w:rsidRPr="00302A0B" w:rsidRDefault="001A2905" w:rsidP="00647806">
      <w:pPr>
        <w:spacing w:before="120" w:after="120" w:line="276" w:lineRule="auto"/>
        <w:ind w:firstLine="720"/>
        <w:jc w:val="both"/>
        <w:rPr>
          <w:i/>
          <w:color w:val="000000"/>
          <w:sz w:val="28"/>
          <w:szCs w:val="28"/>
        </w:rPr>
      </w:pPr>
      <w:r w:rsidRPr="00302A0B">
        <w:rPr>
          <w:b/>
          <w:bCs/>
          <w:color w:val="000000"/>
          <w:sz w:val="28"/>
          <w:szCs w:val="28"/>
        </w:rPr>
        <w:t>- Điểm a</w:t>
      </w:r>
      <w:r w:rsidRPr="00302A0B">
        <w:rPr>
          <w:b/>
          <w:bCs/>
          <w:color w:val="000000"/>
          <w:sz w:val="28"/>
          <w:szCs w:val="28"/>
          <w:lang w:val="vi-VN"/>
        </w:rPr>
        <w:t>, điểm c</w:t>
      </w:r>
      <w:r w:rsidRPr="00302A0B">
        <w:rPr>
          <w:b/>
          <w:bCs/>
          <w:color w:val="000000"/>
          <w:sz w:val="28"/>
          <w:szCs w:val="28"/>
        </w:rPr>
        <w:t xml:space="preserve"> khoản 2 Điều 7</w:t>
      </w:r>
      <w:r w:rsidRPr="00302A0B">
        <w:rPr>
          <w:color w:val="000000"/>
          <w:sz w:val="28"/>
          <w:szCs w:val="28"/>
        </w:rPr>
        <w:t xml:space="preserve"> quy định về cách thức giải quyết công việc của thành viên Chính phủ là Bộ trưởng, Thủ trưởng cơ quan ngang bộ:</w:t>
      </w:r>
      <w:r w:rsidRPr="00302A0B">
        <w:rPr>
          <w:i/>
          <w:color w:val="000000"/>
          <w:sz w:val="28"/>
          <w:szCs w:val="28"/>
        </w:rPr>
        <w:t xml:space="preserve"> </w:t>
      </w:r>
    </w:p>
    <w:p w14:paraId="76EB0AD9" w14:textId="3C609590" w:rsidR="001A2905" w:rsidRPr="00302A0B" w:rsidRDefault="00040120" w:rsidP="00647806">
      <w:pPr>
        <w:spacing w:before="120" w:after="120" w:line="276" w:lineRule="auto"/>
        <w:ind w:firstLine="720"/>
        <w:jc w:val="both"/>
        <w:rPr>
          <w:i/>
          <w:color w:val="000000"/>
          <w:sz w:val="28"/>
          <w:szCs w:val="28"/>
          <w:lang w:val="vi-VN"/>
        </w:rPr>
      </w:pPr>
      <w:r>
        <w:rPr>
          <w:i/>
          <w:color w:val="000000"/>
          <w:sz w:val="28"/>
          <w:szCs w:val="28"/>
          <w:lang w:val="vi-VN"/>
        </w:rPr>
        <w:t>“</w:t>
      </w:r>
      <w:r w:rsidR="001A2905" w:rsidRPr="00302A0B">
        <w:rPr>
          <w:i/>
          <w:color w:val="000000"/>
          <w:sz w:val="28"/>
          <w:szCs w:val="28"/>
          <w:lang w:val="vi-VN"/>
        </w:rPr>
        <w:t xml:space="preserve">a) </w:t>
      </w:r>
      <w:r w:rsidR="001A2905" w:rsidRPr="00302A0B">
        <w:rPr>
          <w:i/>
          <w:color w:val="000000"/>
          <w:sz w:val="28"/>
          <w:szCs w:val="28"/>
        </w:rPr>
        <w:t>Chủ động, tích cực, kịp thời đề xuất với Chính phủ, Thủ tướng Chính phủ, Phó Thủ tướng Chính phủ các vấn đề vướng mắc trong thực tiễn, các chủ trương, cơ chế, chính sách, văn bản pháp luật cần thiết để sửa đổi, bổ sung, ban hành, việc thí điểm thực hiện cơ chế, chính sách đối với những vấn đề mới chưa quy định thuộc thẩm quyền của Chính phủ, Thủ tướng Chính phủ</w:t>
      </w:r>
      <w:r w:rsidR="001A2905" w:rsidRPr="00302A0B">
        <w:rPr>
          <w:i/>
          <w:color w:val="000000"/>
          <w:sz w:val="28"/>
          <w:szCs w:val="28"/>
          <w:lang w:val="vi-VN"/>
        </w:rPr>
        <w:t>;</w:t>
      </w:r>
    </w:p>
    <w:p w14:paraId="75D0FC91" w14:textId="59C9A01D" w:rsidR="00040120" w:rsidRDefault="00040120" w:rsidP="00647806">
      <w:pPr>
        <w:spacing w:before="120" w:after="120" w:line="276" w:lineRule="auto"/>
        <w:ind w:firstLine="720"/>
        <w:jc w:val="both"/>
        <w:rPr>
          <w:i/>
          <w:color w:val="000000"/>
          <w:sz w:val="28"/>
          <w:szCs w:val="28"/>
          <w:lang w:val="vi-VN"/>
        </w:rPr>
      </w:pPr>
      <w:r>
        <w:rPr>
          <w:i/>
          <w:color w:val="000000"/>
          <w:sz w:val="28"/>
          <w:szCs w:val="28"/>
          <w:lang w:val="vi-VN"/>
        </w:rPr>
        <w:t>…</w:t>
      </w:r>
      <w:r w:rsidR="001A2905" w:rsidRPr="00302A0B">
        <w:rPr>
          <w:i/>
          <w:color w:val="000000"/>
          <w:sz w:val="28"/>
          <w:szCs w:val="28"/>
          <w:lang w:val="nl-NL"/>
        </w:rPr>
        <w:t>c) Chỉ đạo, theo dõi, hướng dẫn, kiểm tra việc thi hành chính sách, pháp luật, việc thực hiện chiến lược, quy hoạch, kế hoạch, chương trình và các quyết định, chỉ đạo của Chính phủ, Thủ tướng Chính phủ về ngành, lĩnh vực được phân công, ủy quyền</w:t>
      </w:r>
      <w:r>
        <w:rPr>
          <w:i/>
          <w:color w:val="000000"/>
          <w:sz w:val="28"/>
          <w:szCs w:val="28"/>
          <w:lang w:val="vi-VN"/>
        </w:rPr>
        <w:t>”.</w:t>
      </w:r>
    </w:p>
    <w:p w14:paraId="74FC4053" w14:textId="64010539" w:rsidR="00040120" w:rsidRPr="00647806" w:rsidRDefault="00040120" w:rsidP="00647806">
      <w:pPr>
        <w:spacing w:before="120" w:after="120" w:line="276" w:lineRule="auto"/>
        <w:ind w:firstLine="720"/>
        <w:jc w:val="both"/>
        <w:rPr>
          <w:iCs/>
          <w:color w:val="000000"/>
          <w:sz w:val="28"/>
          <w:szCs w:val="28"/>
          <w:lang w:val="vi-VN"/>
        </w:rPr>
      </w:pPr>
      <w:r>
        <w:rPr>
          <w:iCs/>
          <w:color w:val="000000"/>
          <w:sz w:val="28"/>
          <w:szCs w:val="28"/>
          <w:lang w:val="vi-VN"/>
        </w:rPr>
        <w:t xml:space="preserve">*Như vậy, </w:t>
      </w:r>
      <w:r w:rsidRPr="00302A0B">
        <w:rPr>
          <w:iCs/>
          <w:sz w:val="28"/>
          <w:szCs w:val="28"/>
        </w:rPr>
        <w:t xml:space="preserve">căn cứ các </w:t>
      </w:r>
      <w:r w:rsidRPr="00302A0B">
        <w:rPr>
          <w:i/>
          <w:sz w:val="28"/>
          <w:szCs w:val="28"/>
        </w:rPr>
        <w:t>quy định pháp lý hiện hành</w:t>
      </w:r>
      <w:r w:rsidRPr="00302A0B">
        <w:rPr>
          <w:iCs/>
          <w:sz w:val="28"/>
          <w:szCs w:val="28"/>
        </w:rPr>
        <w:t xml:space="preserve">, </w:t>
      </w:r>
      <w:r w:rsidRPr="00302A0B">
        <w:rPr>
          <w:iCs/>
          <w:color w:val="000000"/>
          <w:sz w:val="28"/>
          <w:szCs w:val="28"/>
          <w:lang w:val="nl-NL"/>
        </w:rPr>
        <w:t>các doanh nghiệp viễn thông cung ứng dịch vụ Mobile-Money không thuộc đối tượng áp dụng, phạm vi điều chỉnh tại Luật các TCTD</w:t>
      </w:r>
      <w:r w:rsidRPr="00302A0B">
        <w:rPr>
          <w:iCs/>
          <w:color w:val="000000"/>
          <w:sz w:val="28"/>
          <w:szCs w:val="28"/>
          <w:lang w:val="vi-VN"/>
        </w:rPr>
        <w:t xml:space="preserve"> 2024, Luật NHNN và Nghị định </w:t>
      </w:r>
      <w:r>
        <w:rPr>
          <w:iCs/>
          <w:color w:val="000000"/>
          <w:sz w:val="28"/>
          <w:szCs w:val="28"/>
        </w:rPr>
        <w:t>52/2024</w:t>
      </w:r>
      <w:r w:rsidRPr="00302A0B">
        <w:rPr>
          <w:iCs/>
          <w:color w:val="000000"/>
          <w:sz w:val="28"/>
          <w:szCs w:val="28"/>
          <w:lang w:val="vi-VN"/>
        </w:rPr>
        <w:t>/NĐ-CP</w:t>
      </w:r>
      <w:r w:rsidRPr="00302A0B">
        <w:rPr>
          <w:iCs/>
          <w:sz w:val="28"/>
          <w:szCs w:val="28"/>
        </w:rPr>
        <w:t xml:space="preserve">. </w:t>
      </w:r>
      <w:r>
        <w:rPr>
          <w:iCs/>
          <w:sz w:val="28"/>
          <w:szCs w:val="28"/>
        </w:rPr>
        <w:t>Vì</w:t>
      </w:r>
      <w:r>
        <w:rPr>
          <w:iCs/>
          <w:sz w:val="28"/>
          <w:szCs w:val="28"/>
          <w:lang w:val="vi-VN"/>
        </w:rPr>
        <w:t xml:space="preserve"> vậy, để có hành lang </w:t>
      </w:r>
      <w:r w:rsidRPr="00040120">
        <w:rPr>
          <w:iCs/>
          <w:sz w:val="28"/>
          <w:szCs w:val="28"/>
          <w:lang w:val="vi-VN"/>
        </w:rPr>
        <w:t xml:space="preserve">pháp lý chính thức cho </w:t>
      </w:r>
      <w:r>
        <w:rPr>
          <w:iCs/>
          <w:sz w:val="28"/>
          <w:szCs w:val="28"/>
          <w:lang w:val="vi-VN"/>
        </w:rPr>
        <w:t>dịch vụ Mobile-Money</w:t>
      </w:r>
      <w:r w:rsidR="002E438D">
        <w:rPr>
          <w:iCs/>
          <w:sz w:val="28"/>
          <w:szCs w:val="28"/>
          <w:lang w:val="vi-VN"/>
        </w:rPr>
        <w:t xml:space="preserve"> sau thời gian thí điểm</w:t>
      </w:r>
      <w:r>
        <w:rPr>
          <w:iCs/>
          <w:sz w:val="28"/>
          <w:szCs w:val="28"/>
          <w:lang w:val="vi-VN"/>
        </w:rPr>
        <w:t xml:space="preserve">, Chính phủ cần ban hành </w:t>
      </w:r>
      <w:r w:rsidRPr="00AF324A">
        <w:rPr>
          <w:i/>
          <w:iCs/>
          <w:sz w:val="28"/>
          <w:szCs w:val="28"/>
        </w:rPr>
        <w:t xml:space="preserve">nghị định của Chính phủ theo quy định tại khoản 3 Điều 19 Luật </w:t>
      </w:r>
      <w:r>
        <w:rPr>
          <w:i/>
          <w:iCs/>
          <w:sz w:val="28"/>
          <w:szCs w:val="28"/>
        </w:rPr>
        <w:t>b</w:t>
      </w:r>
      <w:r w:rsidRPr="00AF324A">
        <w:rPr>
          <w:i/>
          <w:iCs/>
          <w:sz w:val="28"/>
          <w:szCs w:val="28"/>
        </w:rPr>
        <w:t xml:space="preserve">an hành </w:t>
      </w:r>
      <w:r w:rsidRPr="00AF324A">
        <w:rPr>
          <w:i/>
          <w:iCs/>
          <w:sz w:val="28"/>
          <w:szCs w:val="28"/>
          <w:lang w:val="vi-VN"/>
        </w:rPr>
        <w:t>VBQPP</w:t>
      </w:r>
      <w:r w:rsidR="002E438D">
        <w:rPr>
          <w:i/>
          <w:iCs/>
          <w:sz w:val="28"/>
          <w:szCs w:val="28"/>
        </w:rPr>
        <w:t>L</w:t>
      </w:r>
      <w:r w:rsidR="002E438D">
        <w:rPr>
          <w:i/>
          <w:iCs/>
          <w:sz w:val="28"/>
          <w:szCs w:val="28"/>
          <w:lang w:val="vi-VN"/>
        </w:rPr>
        <w:t>.</w:t>
      </w:r>
    </w:p>
    <w:p w14:paraId="6E86AC8B" w14:textId="3D4745D2" w:rsidR="00CD2FB5" w:rsidRPr="00647806" w:rsidRDefault="00CD2FB5" w:rsidP="00647806">
      <w:pPr>
        <w:pStyle w:val="Heading1"/>
        <w:spacing w:line="276" w:lineRule="auto"/>
        <w:rPr>
          <w:b w:val="0"/>
          <w:lang w:val="nl-NL"/>
        </w:rPr>
      </w:pPr>
      <w:r w:rsidRPr="00647806">
        <w:rPr>
          <w:lang w:val="nl-NL"/>
        </w:rPr>
        <w:tab/>
        <w:t>II. MỤC ĐÍCH, QUAN ĐIỂM XÂY DỰNG NGHỊ ĐỊNH</w:t>
      </w:r>
    </w:p>
    <w:p w14:paraId="09ADD949" w14:textId="62E7BC3E" w:rsidR="00191FDB" w:rsidRPr="00647806" w:rsidRDefault="00191FDB" w:rsidP="00647806">
      <w:pPr>
        <w:pStyle w:val="Heading2"/>
        <w:spacing w:line="276" w:lineRule="auto"/>
        <w:rPr>
          <w:b w:val="0"/>
        </w:rPr>
      </w:pPr>
      <w:r w:rsidRPr="00647806">
        <w:t xml:space="preserve">1. Mục đích </w:t>
      </w:r>
    </w:p>
    <w:p w14:paraId="6D7568BC" w14:textId="77777777" w:rsidR="00191FDB" w:rsidRPr="00647806" w:rsidRDefault="00191FDB" w:rsidP="00647806">
      <w:pPr>
        <w:spacing w:before="120" w:after="120" w:line="276" w:lineRule="auto"/>
        <w:ind w:firstLine="709"/>
        <w:jc w:val="both"/>
        <w:rPr>
          <w:color w:val="000000"/>
          <w:sz w:val="28"/>
          <w:szCs w:val="28"/>
          <w:lang w:val="nl-NL"/>
        </w:rPr>
      </w:pPr>
      <w:r w:rsidRPr="00647806">
        <w:rPr>
          <w:color w:val="000000"/>
          <w:sz w:val="28"/>
          <w:szCs w:val="28"/>
          <w:lang w:val="nl-NL"/>
        </w:rPr>
        <w:t>- Tạo hành lang pháp lý chính thức cho một dịch vụ thanh toán mới (dịch vụ Mobile-Money), góp phần phát triển hoạt động thanh toán không dùng tiền mặt, giảm các chi phí xã hội để phát triển, mở rộng kênh thanh toán không dùng tiền mặt trên thiết bị di động, mang lại tiện ích cho người sử dụng; tăng cường việc tiếp cận và sử dụng các dịch vụ tài chính, đặc biệt tại khu vực nông thôn, miền núi, vùng sâu, vùng xa, biên giới và hải đảo của Việt Nam.</w:t>
      </w:r>
    </w:p>
    <w:p w14:paraId="4C3FDC5F" w14:textId="77777777" w:rsidR="00191FDB" w:rsidRPr="00647806" w:rsidRDefault="00191FDB" w:rsidP="00647806">
      <w:pPr>
        <w:spacing w:before="120" w:after="120" w:line="276" w:lineRule="auto"/>
        <w:ind w:firstLine="709"/>
        <w:jc w:val="both"/>
        <w:rPr>
          <w:color w:val="000000"/>
          <w:sz w:val="28"/>
          <w:szCs w:val="28"/>
          <w:lang w:val="nl-NL"/>
        </w:rPr>
      </w:pPr>
      <w:r w:rsidRPr="00647806">
        <w:rPr>
          <w:color w:val="000000"/>
          <w:sz w:val="28"/>
          <w:szCs w:val="28"/>
          <w:lang w:val="nl-NL"/>
        </w:rPr>
        <w:lastRenderedPageBreak/>
        <w:t xml:space="preserve">- </w:t>
      </w:r>
      <w:r w:rsidRPr="00647806">
        <w:rPr>
          <w:color w:val="000000"/>
          <w:sz w:val="28"/>
          <w:szCs w:val="28"/>
          <w:shd w:val="clear" w:color="auto" w:fill="FFFFFF"/>
        </w:rPr>
        <w:t>Tận dụng hạ tầng, dữ liệu, mạng lưới viễn thông, giảm các chi phí xã hội để phát triển, mở rộng kênh thanh toán không dùng tiền mặt trên thiết bị di động, mang lại tiện ích cho người sử dụng.</w:t>
      </w:r>
    </w:p>
    <w:p w14:paraId="48F60DE4" w14:textId="77777777" w:rsidR="00191FDB" w:rsidRPr="00647806" w:rsidRDefault="00191FDB" w:rsidP="00647806">
      <w:pPr>
        <w:spacing w:before="120" w:after="120" w:line="276" w:lineRule="auto"/>
        <w:ind w:firstLine="709"/>
        <w:jc w:val="both"/>
        <w:rPr>
          <w:spacing w:val="-2"/>
          <w:sz w:val="28"/>
          <w:szCs w:val="28"/>
          <w:lang w:val="nl-NL"/>
        </w:rPr>
      </w:pPr>
      <w:r w:rsidRPr="00647806">
        <w:rPr>
          <w:color w:val="000000"/>
          <w:spacing w:val="-2"/>
          <w:sz w:val="28"/>
          <w:szCs w:val="28"/>
          <w:lang w:val="nl-NL"/>
        </w:rPr>
        <w:t xml:space="preserve">- Nâng cao vai trò quản lý nhà nước trong hoạt động cung ứng dịch vụ Mobile-Money, trách nhiệm của các bộ, cơ quan liên quan trong quản lý, giám sát hoạt động cung ứng dịch vụ Mobile-Money. </w:t>
      </w:r>
      <w:r w:rsidRPr="00647806">
        <w:rPr>
          <w:spacing w:val="-2"/>
          <w:sz w:val="28"/>
          <w:szCs w:val="28"/>
          <w:lang w:val="nl-NL"/>
        </w:rPr>
        <w:t>Quy định cụ thể hóa các hành vi vi phạm, các điều kiện kinh doanh, các quy định về trách nhiệm và nghĩa vụ các bên liên quan,...làm cơ sở để cơ quan quản lý thực hiện chức năng quản lý, thanh tra, kiểm tra, giám sát các hoạt động cung ứng dịch vụ Mobile-Money.</w:t>
      </w:r>
    </w:p>
    <w:p w14:paraId="227FB474" w14:textId="77777777" w:rsidR="00191FDB" w:rsidRPr="00647806" w:rsidRDefault="00191FDB" w:rsidP="00647806">
      <w:pPr>
        <w:spacing w:before="120" w:after="120" w:line="276" w:lineRule="auto"/>
        <w:ind w:firstLine="709"/>
        <w:jc w:val="both"/>
        <w:rPr>
          <w:color w:val="000000"/>
          <w:spacing w:val="-2"/>
          <w:sz w:val="28"/>
          <w:szCs w:val="28"/>
          <w:lang w:val="nl-NL"/>
        </w:rPr>
      </w:pPr>
      <w:r w:rsidRPr="00647806">
        <w:rPr>
          <w:color w:val="000000"/>
          <w:spacing w:val="-2"/>
          <w:sz w:val="28"/>
          <w:szCs w:val="28"/>
          <w:lang w:val="nl-NL"/>
        </w:rPr>
        <w:t xml:space="preserve">- Thiết lập và kiến tạo môi trường kinh doanh lành mạnh, </w:t>
      </w:r>
      <w:r w:rsidRPr="00647806">
        <w:rPr>
          <w:color w:val="000000"/>
          <w:spacing w:val="-2"/>
          <w:sz w:val="28"/>
          <w:szCs w:val="28"/>
          <w:lang w:val="pt-BR"/>
        </w:rPr>
        <w:t>đảm bảo sự cạnh tranh công bằng, bình đẳng của các chủ thể tham gia cung ứng dịch vụ</w:t>
      </w:r>
      <w:r w:rsidRPr="00647806">
        <w:rPr>
          <w:color w:val="000000"/>
          <w:spacing w:val="-2"/>
          <w:sz w:val="28"/>
          <w:szCs w:val="28"/>
          <w:lang w:val="nl-NL"/>
        </w:rPr>
        <w:t>.</w:t>
      </w:r>
    </w:p>
    <w:p w14:paraId="183A8AB4" w14:textId="77777777" w:rsidR="00191FDB" w:rsidRPr="00647806" w:rsidRDefault="00191FDB" w:rsidP="00647806">
      <w:pPr>
        <w:pStyle w:val="Heading2"/>
        <w:spacing w:line="276" w:lineRule="auto"/>
        <w:rPr>
          <w:b w:val="0"/>
        </w:rPr>
      </w:pPr>
      <w:r w:rsidRPr="00565A76">
        <w:t>2. Q</w:t>
      </w:r>
      <w:r w:rsidRPr="00647806">
        <w:t>uan điểm xây dựng Nghị định</w:t>
      </w:r>
    </w:p>
    <w:p w14:paraId="18E7D696" w14:textId="77777777" w:rsidR="00191FDB" w:rsidRPr="00647806" w:rsidRDefault="00191FDB" w:rsidP="00647806">
      <w:pPr>
        <w:spacing w:before="120" w:after="120" w:line="276" w:lineRule="auto"/>
        <w:ind w:firstLine="709"/>
        <w:jc w:val="both"/>
        <w:rPr>
          <w:rFonts w:eastAsia="Calibri"/>
          <w:sz w:val="28"/>
          <w:szCs w:val="28"/>
          <w:lang w:val="nl-NL"/>
        </w:rPr>
      </w:pPr>
      <w:r w:rsidRPr="00647806">
        <w:rPr>
          <w:rFonts w:eastAsia="Calibri"/>
          <w:sz w:val="28"/>
          <w:szCs w:val="28"/>
          <w:lang w:val="nl-NL"/>
        </w:rPr>
        <w:t xml:space="preserve">- Phù hợp với chủ trương của Đảng và Chính phủ trong những năm gần đây là </w:t>
      </w:r>
      <w:r w:rsidRPr="00647806">
        <w:rPr>
          <w:color w:val="000000"/>
          <w:sz w:val="28"/>
          <w:szCs w:val="28"/>
          <w:shd w:val="clear" w:color="auto" w:fill="FFFFFF"/>
        </w:rPr>
        <w:t xml:space="preserve">tạo sự chuyển biến tích cực về thanh toán không dùng tiền mặt trong nền kinh tế với mức tăng trưởng cao, đưa việc sử dụng các phương tiện thanh toán không dùng tiền mặt trong xã hội thành thói quen của người dân ở khu vực đô thị và từng bước phát triển ở khu vực nông thôn, vùng sâu, vùng xa; giảm chi phí xã hội liên quan đến tiền mặt </w:t>
      </w:r>
      <w:r w:rsidRPr="00647806">
        <w:rPr>
          <w:rFonts w:eastAsia="Calibri"/>
          <w:sz w:val="28"/>
          <w:szCs w:val="28"/>
          <w:lang w:val="nl-NL"/>
        </w:rPr>
        <w:t>(</w:t>
      </w:r>
      <w:r w:rsidRPr="00647806">
        <w:rPr>
          <w:sz w:val="28"/>
          <w:szCs w:val="28"/>
          <w:lang w:val="nl-NL"/>
        </w:rPr>
        <w:t xml:space="preserve">Quyết định số 1813/QĐ-TTg ngày 28/10/2021 </w:t>
      </w:r>
      <w:bookmarkStart w:id="3" w:name="loai_1_name"/>
      <w:r w:rsidRPr="00647806">
        <w:rPr>
          <w:color w:val="000000"/>
          <w:sz w:val="28"/>
          <w:szCs w:val="28"/>
          <w:shd w:val="clear" w:color="auto" w:fill="FFFFFF"/>
          <w:lang w:val="vi-VN"/>
        </w:rPr>
        <w:t xml:space="preserve">về việc phê duyệt đề án phát triển thanh toán không dùng tiền mặt tại </w:t>
      </w:r>
      <w:r w:rsidRPr="00647806">
        <w:rPr>
          <w:color w:val="000000"/>
          <w:sz w:val="28"/>
          <w:szCs w:val="28"/>
          <w:shd w:val="clear" w:color="auto" w:fill="FFFFFF"/>
        </w:rPr>
        <w:t>V</w:t>
      </w:r>
      <w:r w:rsidRPr="00647806">
        <w:rPr>
          <w:color w:val="000000"/>
          <w:sz w:val="28"/>
          <w:szCs w:val="28"/>
          <w:shd w:val="clear" w:color="auto" w:fill="FFFFFF"/>
          <w:lang w:val="vi-VN"/>
        </w:rPr>
        <w:t xml:space="preserve">iệt </w:t>
      </w:r>
      <w:r w:rsidRPr="00647806">
        <w:rPr>
          <w:color w:val="000000"/>
          <w:sz w:val="28"/>
          <w:szCs w:val="28"/>
          <w:shd w:val="clear" w:color="auto" w:fill="FFFFFF"/>
        </w:rPr>
        <w:t>N</w:t>
      </w:r>
      <w:r w:rsidRPr="00647806">
        <w:rPr>
          <w:color w:val="000000"/>
          <w:sz w:val="28"/>
          <w:szCs w:val="28"/>
          <w:shd w:val="clear" w:color="auto" w:fill="FFFFFF"/>
          <w:lang w:val="vi-VN"/>
        </w:rPr>
        <w:t>am giai đoạn 2021 - 2025</w:t>
      </w:r>
      <w:bookmarkEnd w:id="3"/>
      <w:r w:rsidRPr="00647806">
        <w:rPr>
          <w:sz w:val="28"/>
          <w:szCs w:val="28"/>
          <w:lang w:val="nl-NL"/>
        </w:rPr>
        <w:t>).</w:t>
      </w:r>
    </w:p>
    <w:p w14:paraId="111FFF01" w14:textId="77777777" w:rsidR="00191FDB" w:rsidRPr="00647806" w:rsidRDefault="00191FDB" w:rsidP="00647806">
      <w:pPr>
        <w:spacing w:before="120" w:after="120" w:line="276" w:lineRule="auto"/>
        <w:ind w:firstLine="709"/>
        <w:jc w:val="both"/>
        <w:rPr>
          <w:rFonts w:eastAsia="Calibri"/>
          <w:sz w:val="28"/>
          <w:szCs w:val="28"/>
          <w:lang w:val="nl-NL"/>
        </w:rPr>
      </w:pPr>
      <w:r w:rsidRPr="00647806">
        <w:rPr>
          <w:rFonts w:eastAsia="Calibri"/>
          <w:sz w:val="28"/>
          <w:szCs w:val="28"/>
          <w:lang w:val="nl-NL"/>
        </w:rPr>
        <w:t xml:space="preserve">- Thể chế hóa các quan điểm chỉ đạo của Thủ tướng Chính phủ về ban hành văn bản quy phạm pháp luật quy định về dịch vụ Mobile-Money: </w:t>
      </w:r>
    </w:p>
    <w:p w14:paraId="138679EB" w14:textId="2743F874" w:rsidR="00191FDB" w:rsidRPr="00647806" w:rsidRDefault="00191FDB" w:rsidP="00647806">
      <w:pPr>
        <w:spacing w:before="120" w:after="120" w:line="276" w:lineRule="auto"/>
        <w:ind w:firstLine="709"/>
        <w:jc w:val="both"/>
        <w:rPr>
          <w:color w:val="000000"/>
          <w:sz w:val="28"/>
          <w:szCs w:val="28"/>
        </w:rPr>
      </w:pPr>
      <w:r w:rsidRPr="00647806">
        <w:rPr>
          <w:rFonts w:eastAsia="Calibri"/>
          <w:sz w:val="28"/>
          <w:szCs w:val="28"/>
          <w:lang w:val="nl-NL"/>
        </w:rPr>
        <w:t xml:space="preserve">+ </w:t>
      </w:r>
      <w:r w:rsidR="00D35F4F">
        <w:rPr>
          <w:color w:val="000000"/>
          <w:sz w:val="28"/>
          <w:szCs w:val="28"/>
          <w:lang w:val="vi-VN"/>
        </w:rPr>
        <w:t xml:space="preserve">NHNN </w:t>
      </w:r>
      <w:r w:rsidRPr="00647806">
        <w:rPr>
          <w:color w:val="000000"/>
          <w:sz w:val="28"/>
          <w:szCs w:val="28"/>
          <w:lang w:val="vi-VN"/>
        </w:rPr>
        <w:t>chủ trì, phối hợp với Bộ Thông tin và Truyền thông, Bộ Công an, Bộ Tư pháp và cơ quan liên quan rà soát, nghiên cứu, báo cáo cấp có thẩm quyền về việc ban hành văn bản quy phạm pháp luật quy định về dịch vụ Mobile-Money</w:t>
      </w:r>
      <w:r w:rsidRPr="00647806">
        <w:rPr>
          <w:color w:val="000000"/>
          <w:sz w:val="28"/>
          <w:szCs w:val="28"/>
        </w:rPr>
        <w:t xml:space="preserve"> (Nghị quyết</w:t>
      </w:r>
      <w:r w:rsidR="00D35F4F">
        <w:rPr>
          <w:color w:val="000000"/>
          <w:sz w:val="28"/>
          <w:szCs w:val="28"/>
          <w:lang w:val="vi-VN"/>
        </w:rPr>
        <w:t xml:space="preserve"> số</w:t>
      </w:r>
      <w:r w:rsidRPr="00647806">
        <w:rPr>
          <w:color w:val="000000"/>
          <w:sz w:val="28"/>
          <w:szCs w:val="28"/>
        </w:rPr>
        <w:t xml:space="preserve"> 192/NQ-CP ngày 18/11/2023 của Chính phủ về việc gia hạn thời gian thực hiện thí điểm dùng tài khoản viễn thông thanh toán cho các hàng hóa, dịch vụ có giá trị nhỏ).</w:t>
      </w:r>
    </w:p>
    <w:p w14:paraId="28FFFAD3" w14:textId="77777777" w:rsidR="00191FDB" w:rsidRPr="00647806" w:rsidRDefault="00191FDB" w:rsidP="00647806">
      <w:pPr>
        <w:spacing w:before="120" w:after="120" w:line="276" w:lineRule="auto"/>
        <w:ind w:firstLine="709"/>
        <w:jc w:val="both"/>
        <w:rPr>
          <w:color w:val="000000"/>
          <w:sz w:val="28"/>
          <w:szCs w:val="28"/>
        </w:rPr>
      </w:pPr>
      <w:r w:rsidRPr="00647806">
        <w:rPr>
          <w:color w:val="000000"/>
          <w:sz w:val="28"/>
          <w:szCs w:val="28"/>
        </w:rPr>
        <w:t>+ NHNN khẩn trương chủ trì, phối hợp với các Bộ, cơ quan liên quan trình cấp có thẩm quyền ban hành VBQPPL về Mobile-Money (Công văn 1124/TTg-KTTH ngày 18/11/2024 của Thủ tướng Chính phủ).</w:t>
      </w:r>
    </w:p>
    <w:p w14:paraId="7F462AF1" w14:textId="77777777" w:rsidR="00191FDB" w:rsidRPr="00647806" w:rsidRDefault="00191FDB" w:rsidP="00647806">
      <w:pPr>
        <w:spacing w:before="120" w:after="120" w:line="276" w:lineRule="auto"/>
        <w:ind w:firstLine="709"/>
        <w:jc w:val="both"/>
        <w:rPr>
          <w:rFonts w:eastAsia="Calibri"/>
          <w:b/>
          <w:sz w:val="28"/>
          <w:szCs w:val="28"/>
        </w:rPr>
      </w:pPr>
      <w:r w:rsidRPr="00647806">
        <w:rPr>
          <w:color w:val="000000"/>
          <w:sz w:val="28"/>
          <w:szCs w:val="28"/>
        </w:rPr>
        <w:t xml:space="preserve">- </w:t>
      </w:r>
      <w:r w:rsidRPr="00647806">
        <w:rPr>
          <w:sz w:val="28"/>
          <w:szCs w:val="28"/>
          <w:lang w:val="nl-NL"/>
        </w:rPr>
        <w:t>Tạo thuận lợi cho hoạt động kinh doanh, với đảm bảo ổn định tài chính, bảo vệ quyền lợi người tiêu dùng, phòng ngừa rủi ro, gian lận.</w:t>
      </w:r>
    </w:p>
    <w:p w14:paraId="41EA6BE4" w14:textId="77777777" w:rsidR="00191FDB" w:rsidRPr="00647806" w:rsidRDefault="00191FDB" w:rsidP="00647806">
      <w:pPr>
        <w:spacing w:before="120" w:after="120" w:line="276" w:lineRule="auto"/>
        <w:ind w:firstLine="720"/>
        <w:jc w:val="both"/>
        <w:rPr>
          <w:sz w:val="28"/>
          <w:szCs w:val="28"/>
          <w:lang w:val="nl-NL"/>
        </w:rPr>
      </w:pPr>
      <w:r w:rsidRPr="00647806">
        <w:rPr>
          <w:sz w:val="28"/>
          <w:szCs w:val="28"/>
          <w:lang w:val="nl-NL"/>
        </w:rPr>
        <w:t xml:space="preserve">- Đảm bảo tuân thủ các cam kết quốc tế mà Việt Nam là thành viên tham gia. </w:t>
      </w:r>
    </w:p>
    <w:p w14:paraId="01B8418D" w14:textId="5939EBE8" w:rsidR="00CD2FB5" w:rsidRPr="00647806" w:rsidRDefault="00CD2FB5" w:rsidP="00647806">
      <w:pPr>
        <w:pStyle w:val="Heading1"/>
        <w:spacing w:line="276" w:lineRule="auto"/>
        <w:rPr>
          <w:b w:val="0"/>
          <w:lang w:val="pt-BR"/>
        </w:rPr>
      </w:pPr>
      <w:r w:rsidRPr="00647806">
        <w:rPr>
          <w:lang w:val="nl-NL"/>
        </w:rPr>
        <w:lastRenderedPageBreak/>
        <w:tab/>
      </w:r>
      <w:r w:rsidRPr="00647806">
        <w:rPr>
          <w:lang w:val="pt-BR"/>
        </w:rPr>
        <w:t>III. PHẠM VI ĐIỀU CHỈNH, ĐỐI TƯỢNG ÁP DỤNG CỦA NGHỊ ĐỊNH</w:t>
      </w:r>
    </w:p>
    <w:p w14:paraId="14B76557" w14:textId="432E88AD" w:rsidR="00CD2FB5" w:rsidRPr="00647806" w:rsidRDefault="003A455B" w:rsidP="00647806">
      <w:pPr>
        <w:pStyle w:val="Heading2"/>
        <w:spacing w:line="276" w:lineRule="auto"/>
        <w:rPr>
          <w:b w:val="0"/>
        </w:rPr>
      </w:pPr>
      <w:r>
        <w:rPr>
          <w:lang w:val="vi-VN"/>
        </w:rPr>
        <w:t xml:space="preserve">1. </w:t>
      </w:r>
      <w:r w:rsidR="00CD2FB5" w:rsidRPr="00647806">
        <w:t>Phạm vi điều chỉnh</w:t>
      </w:r>
    </w:p>
    <w:p w14:paraId="5AB7670A" w14:textId="55DFCA3E" w:rsidR="00CD2FB5" w:rsidRPr="00647806" w:rsidRDefault="00CD2FB5" w:rsidP="00647806">
      <w:pPr>
        <w:tabs>
          <w:tab w:val="left" w:pos="709"/>
        </w:tabs>
        <w:spacing w:before="120" w:after="120" w:line="276" w:lineRule="auto"/>
        <w:jc w:val="both"/>
        <w:rPr>
          <w:bCs/>
          <w:sz w:val="28"/>
          <w:szCs w:val="28"/>
          <w:lang w:val="pt-BR"/>
        </w:rPr>
      </w:pPr>
      <w:r w:rsidRPr="00647806">
        <w:rPr>
          <w:sz w:val="28"/>
          <w:szCs w:val="28"/>
        </w:rPr>
        <w:tab/>
        <w:t xml:space="preserve">Quy định về dịch vụ dùng tài khoản viễn thông thanh toán hàng hóa, dịch vụ </w:t>
      </w:r>
      <w:r w:rsidR="003A455B" w:rsidRPr="00647806">
        <w:rPr>
          <w:sz w:val="28"/>
          <w:szCs w:val="28"/>
        </w:rPr>
        <w:t>tại</w:t>
      </w:r>
      <w:r w:rsidR="003A455B" w:rsidRPr="00647806">
        <w:rPr>
          <w:sz w:val="28"/>
          <w:szCs w:val="28"/>
          <w:lang w:val="vi-VN"/>
        </w:rPr>
        <w:t xml:space="preserve"> Việt Nam </w:t>
      </w:r>
      <w:r w:rsidRPr="00647806">
        <w:rPr>
          <w:sz w:val="28"/>
          <w:szCs w:val="28"/>
        </w:rPr>
        <w:t>(sau đây gọi là dịch vụ Mobile-Money).</w:t>
      </w:r>
    </w:p>
    <w:p w14:paraId="48F8D076" w14:textId="6B3E23D2" w:rsidR="00CD2FB5" w:rsidRPr="00647806" w:rsidRDefault="00CD2FB5" w:rsidP="00647806">
      <w:pPr>
        <w:pStyle w:val="Heading2"/>
        <w:spacing w:line="276" w:lineRule="auto"/>
        <w:rPr>
          <w:b w:val="0"/>
          <w:lang w:val="vi-VN"/>
        </w:rPr>
      </w:pPr>
      <w:r w:rsidRPr="00647806">
        <w:t>2. Đối tượng áp dụng</w:t>
      </w:r>
    </w:p>
    <w:p w14:paraId="3F527082" w14:textId="4E26F21E" w:rsidR="00614ED5" w:rsidRPr="00647806" w:rsidRDefault="00CD2FB5" w:rsidP="00647806">
      <w:pPr>
        <w:tabs>
          <w:tab w:val="left" w:pos="709"/>
        </w:tabs>
        <w:spacing w:before="120" w:after="120" w:line="276" w:lineRule="auto"/>
        <w:jc w:val="both"/>
        <w:rPr>
          <w:lang w:val="vi-VN"/>
        </w:rPr>
      </w:pPr>
      <w:r w:rsidRPr="00647806">
        <w:rPr>
          <w:sz w:val="28"/>
          <w:szCs w:val="28"/>
          <w:lang w:val="pt-BR"/>
        </w:rPr>
        <w:tab/>
      </w:r>
      <w:r w:rsidR="00614ED5" w:rsidRPr="00614ED5">
        <w:rPr>
          <w:sz w:val="28"/>
          <w:szCs w:val="28"/>
          <w:lang w:val="pt-BR"/>
        </w:rPr>
        <w:t>Áp dụng đối với: (1) Tổ chức cung ứng dịch vụ Mobile-Money là tổ chức có Giấy phép hoạt động cung ứng dịch vụ trung gian thanh toán Ví điện tử và Giấy phép thiết lập mạng viễn thông công cộng di động mặt đất sử dụng băng tần số vô tuyến điện hoặc là công ty con được Công ty mẹ có Giấy phép thiết lập mạng viễn thông công cộng di động mặt đất sử dụng băng tần số vô tuyến điện cho phép sử dụng hạ tầng, mạng lưới, dữ liệu viễn thông (sau đây gọi tắt là Doanh nghiệp thực hiện thí điểm) và được NHNN cấp Giấy phép hoạt động cung ứng dịch vụ Mobile-Money; (2) Tổ chức, cá nhân có liên quan đến hoạt động cung ứng dịch vụ Mobile-Money (3) Tổ chức, cá nhân sử dụng dịch vụ Mobile-Money (khách hàng</w:t>
      </w:r>
      <w:r w:rsidR="00614ED5" w:rsidRPr="00565A76">
        <w:rPr>
          <w:sz w:val="28"/>
          <w:szCs w:val="28"/>
          <w:lang w:val="pt-BR"/>
        </w:rPr>
        <w:t xml:space="preserve">). </w:t>
      </w:r>
      <w:r w:rsidR="00532779" w:rsidRPr="00647806">
        <w:tab/>
      </w:r>
    </w:p>
    <w:p w14:paraId="0F95A188" w14:textId="4723418A" w:rsidR="0018626D" w:rsidRPr="00F53FB1" w:rsidRDefault="00614ED5" w:rsidP="00647806">
      <w:pPr>
        <w:pStyle w:val="Heading1"/>
        <w:spacing w:line="276" w:lineRule="auto"/>
      </w:pPr>
      <w:r w:rsidRPr="00647806">
        <w:rPr>
          <w:lang w:val="vi-VN"/>
        </w:rPr>
        <w:tab/>
      </w:r>
      <w:r w:rsidR="0018626D" w:rsidRPr="00F53FB1">
        <w:t>IV. MỤC TIÊU, NỘI DUNG, GIẢI PHÁP THỰC HIỆN CHÍNH SÁCH TRONG ĐỀ NGHỊ XÂY DỰNG NGHỊ ĐỊNH</w:t>
      </w:r>
    </w:p>
    <w:p w14:paraId="7A62951A" w14:textId="77777777" w:rsidR="0018626D" w:rsidRPr="00F53FB1" w:rsidRDefault="0018626D" w:rsidP="00647806">
      <w:pPr>
        <w:spacing w:before="120" w:after="120" w:line="276" w:lineRule="auto"/>
        <w:ind w:firstLine="720"/>
        <w:jc w:val="both"/>
        <w:rPr>
          <w:sz w:val="28"/>
          <w:szCs w:val="28"/>
        </w:rPr>
      </w:pPr>
      <w:r w:rsidRPr="00F53FB1">
        <w:rPr>
          <w:sz w:val="28"/>
          <w:szCs w:val="28"/>
        </w:rPr>
        <w:t>Nội dung kết cấu của dự thảo Nghị định dự kiến gồm 5 Chương, 2</w:t>
      </w:r>
      <w:r w:rsidR="003C2EBF">
        <w:rPr>
          <w:sz w:val="28"/>
          <w:szCs w:val="28"/>
        </w:rPr>
        <w:t>4</w:t>
      </w:r>
      <w:r w:rsidRPr="00F53FB1">
        <w:rPr>
          <w:sz w:val="28"/>
          <w:szCs w:val="28"/>
        </w:rPr>
        <w:t xml:space="preserve"> Điều, trong đó:</w:t>
      </w:r>
    </w:p>
    <w:p w14:paraId="32FEF737" w14:textId="2E962067" w:rsidR="0018626D" w:rsidRPr="00F53FB1" w:rsidRDefault="0018626D" w:rsidP="00647806">
      <w:pPr>
        <w:spacing w:before="120" w:after="120" w:line="276" w:lineRule="auto"/>
        <w:ind w:firstLine="720"/>
        <w:jc w:val="both"/>
        <w:rPr>
          <w:sz w:val="28"/>
          <w:szCs w:val="28"/>
        </w:rPr>
      </w:pPr>
      <w:r w:rsidRPr="00F53FB1">
        <w:rPr>
          <w:sz w:val="28"/>
          <w:szCs w:val="28"/>
        </w:rPr>
        <w:t>Chương I: Quy định chung (</w:t>
      </w:r>
      <w:r w:rsidR="00DC5ADA">
        <w:rPr>
          <w:sz w:val="28"/>
          <w:szCs w:val="28"/>
          <w:lang w:val="vi-VN"/>
        </w:rPr>
        <w:t>06</w:t>
      </w:r>
      <w:r w:rsidR="00DC5ADA" w:rsidRPr="00F53FB1">
        <w:rPr>
          <w:sz w:val="28"/>
          <w:szCs w:val="28"/>
        </w:rPr>
        <w:t xml:space="preserve"> </w:t>
      </w:r>
      <w:r w:rsidRPr="00F53FB1">
        <w:rPr>
          <w:sz w:val="28"/>
          <w:szCs w:val="28"/>
        </w:rPr>
        <w:t>điều)</w:t>
      </w:r>
    </w:p>
    <w:p w14:paraId="7A5EBAB0" w14:textId="5B65FA1A" w:rsidR="0018626D" w:rsidRPr="00F53FB1" w:rsidRDefault="0018626D" w:rsidP="00647806">
      <w:pPr>
        <w:spacing w:before="120" w:after="120" w:line="276" w:lineRule="auto"/>
        <w:ind w:firstLine="720"/>
        <w:jc w:val="both"/>
        <w:rPr>
          <w:sz w:val="28"/>
          <w:szCs w:val="28"/>
        </w:rPr>
      </w:pPr>
      <w:r w:rsidRPr="00F53FB1">
        <w:rPr>
          <w:sz w:val="28"/>
          <w:szCs w:val="28"/>
        </w:rPr>
        <w:t xml:space="preserve">Chương II: </w:t>
      </w:r>
      <w:r w:rsidR="00DC5ADA">
        <w:rPr>
          <w:sz w:val="28"/>
          <w:szCs w:val="28"/>
        </w:rPr>
        <w:t>Hoạt</w:t>
      </w:r>
      <w:r w:rsidR="00DC5ADA">
        <w:rPr>
          <w:sz w:val="28"/>
          <w:szCs w:val="28"/>
          <w:lang w:val="vi-VN"/>
        </w:rPr>
        <w:t xml:space="preserve"> động cung ứng dịch vụ Mobile-Money </w:t>
      </w:r>
      <w:r w:rsidRPr="00F53FB1">
        <w:rPr>
          <w:sz w:val="28"/>
          <w:szCs w:val="28"/>
        </w:rPr>
        <w:t>(</w:t>
      </w:r>
      <w:r w:rsidR="00DC5ADA">
        <w:rPr>
          <w:sz w:val="28"/>
          <w:szCs w:val="28"/>
          <w:lang w:val="vi-VN"/>
        </w:rPr>
        <w:t>18</w:t>
      </w:r>
      <w:r w:rsidR="00DC5ADA" w:rsidRPr="00F53FB1">
        <w:rPr>
          <w:sz w:val="28"/>
          <w:szCs w:val="28"/>
        </w:rPr>
        <w:t xml:space="preserve"> </w:t>
      </w:r>
      <w:r w:rsidRPr="00F53FB1">
        <w:rPr>
          <w:sz w:val="28"/>
          <w:szCs w:val="28"/>
        </w:rPr>
        <w:t>điều)</w:t>
      </w:r>
    </w:p>
    <w:p w14:paraId="1F2CFD9B" w14:textId="004606A9" w:rsidR="0018626D" w:rsidRPr="00F53FB1" w:rsidRDefault="0018626D" w:rsidP="00647806">
      <w:pPr>
        <w:spacing w:before="120" w:after="120" w:line="276" w:lineRule="auto"/>
        <w:ind w:firstLine="720"/>
        <w:jc w:val="both"/>
        <w:rPr>
          <w:sz w:val="28"/>
          <w:szCs w:val="28"/>
        </w:rPr>
      </w:pPr>
      <w:r w:rsidRPr="00F53FB1">
        <w:rPr>
          <w:sz w:val="28"/>
          <w:szCs w:val="28"/>
        </w:rPr>
        <w:t xml:space="preserve">Chương III: </w:t>
      </w:r>
      <w:r w:rsidR="00DC5ADA" w:rsidRPr="00F53FB1">
        <w:rPr>
          <w:sz w:val="28"/>
          <w:szCs w:val="28"/>
        </w:rPr>
        <w:t xml:space="preserve">Trách nhiệm của các bên liên quan </w:t>
      </w:r>
      <w:r w:rsidRPr="00F53FB1">
        <w:rPr>
          <w:sz w:val="28"/>
          <w:szCs w:val="28"/>
        </w:rPr>
        <w:t>(</w:t>
      </w:r>
      <w:r w:rsidR="00DC5ADA">
        <w:rPr>
          <w:sz w:val="28"/>
          <w:szCs w:val="28"/>
          <w:lang w:val="vi-VN"/>
        </w:rPr>
        <w:t xml:space="preserve">13 </w:t>
      </w:r>
      <w:r w:rsidRPr="00F53FB1">
        <w:rPr>
          <w:sz w:val="28"/>
          <w:szCs w:val="28"/>
        </w:rPr>
        <w:t>điều)</w:t>
      </w:r>
    </w:p>
    <w:p w14:paraId="43D48869" w14:textId="7DD2BD22" w:rsidR="0018626D" w:rsidRPr="00F53FB1" w:rsidRDefault="0018626D" w:rsidP="00647806">
      <w:pPr>
        <w:spacing w:before="120" w:after="120" w:line="276" w:lineRule="auto"/>
        <w:ind w:firstLine="720"/>
        <w:jc w:val="both"/>
        <w:rPr>
          <w:sz w:val="28"/>
          <w:szCs w:val="28"/>
        </w:rPr>
      </w:pPr>
      <w:r w:rsidRPr="00F53FB1">
        <w:rPr>
          <w:sz w:val="28"/>
          <w:szCs w:val="28"/>
        </w:rPr>
        <w:t xml:space="preserve">Chương </w:t>
      </w:r>
      <w:r w:rsidR="00DC5ADA">
        <w:rPr>
          <w:sz w:val="28"/>
          <w:szCs w:val="28"/>
        </w:rPr>
        <w:t>I</w:t>
      </w:r>
      <w:r w:rsidRPr="00F53FB1">
        <w:rPr>
          <w:sz w:val="28"/>
          <w:szCs w:val="28"/>
        </w:rPr>
        <w:t>V: Điều khoản thi hành (</w:t>
      </w:r>
      <w:r w:rsidR="00DC5ADA">
        <w:rPr>
          <w:sz w:val="28"/>
          <w:szCs w:val="28"/>
          <w:lang w:val="vi-VN"/>
        </w:rPr>
        <w:t>03</w:t>
      </w:r>
      <w:r w:rsidR="00DC5ADA" w:rsidRPr="00F53FB1">
        <w:rPr>
          <w:sz w:val="28"/>
          <w:szCs w:val="28"/>
        </w:rPr>
        <w:t xml:space="preserve"> </w:t>
      </w:r>
      <w:r w:rsidRPr="00F53FB1">
        <w:rPr>
          <w:sz w:val="28"/>
          <w:szCs w:val="28"/>
        </w:rPr>
        <w:t>điều).</w:t>
      </w:r>
    </w:p>
    <w:p w14:paraId="4B820553" w14:textId="18AEC163" w:rsidR="0018626D" w:rsidRPr="00F53FB1" w:rsidRDefault="0018626D" w:rsidP="00647806">
      <w:pPr>
        <w:spacing w:before="120" w:after="120" w:line="276" w:lineRule="auto"/>
        <w:ind w:firstLine="720"/>
        <w:jc w:val="both"/>
        <w:rPr>
          <w:sz w:val="28"/>
          <w:szCs w:val="28"/>
        </w:rPr>
      </w:pPr>
      <w:r w:rsidRPr="00F53FB1">
        <w:rPr>
          <w:sz w:val="28"/>
          <w:szCs w:val="28"/>
        </w:rPr>
        <w:t>Nghị định được xây dựng với sáu (</w:t>
      </w:r>
      <w:r w:rsidR="00DC5ADA" w:rsidRPr="00F53FB1">
        <w:rPr>
          <w:sz w:val="28"/>
          <w:szCs w:val="28"/>
        </w:rPr>
        <w:t>0</w:t>
      </w:r>
      <w:r w:rsidR="00DC5ADA">
        <w:rPr>
          <w:sz w:val="28"/>
          <w:szCs w:val="28"/>
          <w:lang w:val="vi-VN"/>
        </w:rPr>
        <w:t>5</w:t>
      </w:r>
      <w:r w:rsidRPr="00F53FB1">
        <w:rPr>
          <w:sz w:val="28"/>
          <w:szCs w:val="28"/>
        </w:rPr>
        <w:t>) nhóm chính sách chính như sau:</w:t>
      </w:r>
    </w:p>
    <w:p w14:paraId="5613318B" w14:textId="51CC4BCC" w:rsidR="0018626D" w:rsidRPr="00F53FB1" w:rsidRDefault="0018626D" w:rsidP="00647806">
      <w:pPr>
        <w:pStyle w:val="Heading2"/>
        <w:spacing w:line="276" w:lineRule="auto"/>
        <w:rPr>
          <w:lang w:val="en-GB"/>
        </w:rPr>
      </w:pPr>
      <w:r w:rsidRPr="00F53FB1">
        <w:t xml:space="preserve">1. Chính sách 1: </w:t>
      </w:r>
      <w:r w:rsidR="00BB7AD0">
        <w:rPr>
          <w:color w:val="000000"/>
          <w:lang w:val="nl-NL"/>
        </w:rPr>
        <w:t xml:space="preserve">Chính sách </w:t>
      </w:r>
      <w:r w:rsidR="007A70B2">
        <w:rPr>
          <w:color w:val="000000"/>
          <w:lang w:val="nl-NL"/>
        </w:rPr>
        <w:t>về phạm vi điều chỉnh của</w:t>
      </w:r>
      <w:r w:rsidR="00BB7AD0">
        <w:rPr>
          <w:color w:val="000000"/>
          <w:lang w:val="nl-NL"/>
        </w:rPr>
        <w:t xml:space="preserve"> Nghị định</w:t>
      </w:r>
    </w:p>
    <w:p w14:paraId="39608D05" w14:textId="77777777" w:rsidR="00CF380D" w:rsidRDefault="0018626D" w:rsidP="00647806">
      <w:pPr>
        <w:pStyle w:val="Heading3"/>
        <w:spacing w:line="276" w:lineRule="auto"/>
      </w:pPr>
      <w:r w:rsidRPr="00F53FB1">
        <w:t>a) Mục tiêu chính sách:</w:t>
      </w:r>
    </w:p>
    <w:p w14:paraId="79B77F97" w14:textId="51220D8B" w:rsidR="0018626D" w:rsidRDefault="007A70B2" w:rsidP="00647806">
      <w:pPr>
        <w:tabs>
          <w:tab w:val="left" w:pos="993"/>
        </w:tabs>
        <w:spacing w:before="120" w:after="120" w:line="276" w:lineRule="auto"/>
        <w:ind w:firstLine="720"/>
        <w:jc w:val="both"/>
        <w:rPr>
          <w:color w:val="000000"/>
          <w:sz w:val="28"/>
          <w:szCs w:val="28"/>
          <w:lang w:val="nl-NL"/>
        </w:rPr>
      </w:pPr>
      <w:r>
        <w:rPr>
          <w:color w:val="000000"/>
          <w:sz w:val="28"/>
          <w:szCs w:val="28"/>
          <w:lang w:val="nl-NL"/>
        </w:rPr>
        <w:t xml:space="preserve">- </w:t>
      </w:r>
      <w:r w:rsidR="007756B5" w:rsidRPr="00944BC6">
        <w:rPr>
          <w:color w:val="000000"/>
          <w:sz w:val="28"/>
          <w:szCs w:val="28"/>
          <w:lang w:val="nl-NL"/>
        </w:rPr>
        <w:t>Tạo lập khu</w:t>
      </w:r>
      <w:r w:rsidR="007756B5">
        <w:rPr>
          <w:color w:val="000000"/>
          <w:sz w:val="28"/>
          <w:szCs w:val="28"/>
          <w:lang w:val="nl-NL"/>
        </w:rPr>
        <w:t>ôn</w:t>
      </w:r>
      <w:r w:rsidR="007756B5" w:rsidRPr="00944BC6">
        <w:rPr>
          <w:color w:val="000000"/>
          <w:sz w:val="28"/>
          <w:szCs w:val="28"/>
          <w:lang w:val="nl-NL"/>
        </w:rPr>
        <w:t xml:space="preserve"> khổ pháp lý chính thức cho hoạt động cung ứng dịch vụ Mobile-Money nhằm hạn chế rủi ro và sự cạnh tranh không lành mạnh, ngăn ngừa các hành vi vi phạm pháp luật, bảo vệ lợi ích của người sử dụng dịch vụ</w:t>
      </w:r>
      <w:r w:rsidR="007756B5">
        <w:rPr>
          <w:color w:val="000000"/>
          <w:sz w:val="28"/>
          <w:szCs w:val="28"/>
          <w:lang w:val="nl-NL"/>
        </w:rPr>
        <w:t>.</w:t>
      </w:r>
    </w:p>
    <w:p w14:paraId="7F00D11C" w14:textId="77461CB3" w:rsidR="007A70B2" w:rsidRPr="007A70B2" w:rsidRDefault="007A70B2" w:rsidP="007A70B2">
      <w:pPr>
        <w:spacing w:before="120" w:after="60" w:line="300" w:lineRule="auto"/>
        <w:ind w:firstLine="567"/>
        <w:jc w:val="both"/>
        <w:rPr>
          <w:color w:val="000000"/>
          <w:spacing w:val="-2"/>
          <w:sz w:val="28"/>
          <w:szCs w:val="28"/>
        </w:rPr>
      </w:pPr>
      <w:r>
        <w:rPr>
          <w:color w:val="000000"/>
          <w:sz w:val="28"/>
          <w:szCs w:val="28"/>
          <w:lang w:val="nl-NL"/>
        </w:rPr>
        <w:t xml:space="preserve">- Quy định cụ thể về phạm vi áp dụng của Nghị định </w:t>
      </w:r>
      <w:r>
        <w:rPr>
          <w:color w:val="000000"/>
          <w:spacing w:val="-2"/>
          <w:sz w:val="28"/>
          <w:szCs w:val="28"/>
        </w:rPr>
        <w:t>quy định về dịch vụ dùng tài khoản viễn thông thanh toán cho</w:t>
      </w:r>
      <w:r>
        <w:rPr>
          <w:color w:val="000000"/>
          <w:spacing w:val="-2"/>
          <w:sz w:val="28"/>
          <w:szCs w:val="28"/>
          <w:lang w:val="vi-VN"/>
        </w:rPr>
        <w:t xml:space="preserve"> </w:t>
      </w:r>
      <w:r>
        <w:rPr>
          <w:color w:val="000000"/>
          <w:spacing w:val="-2"/>
          <w:sz w:val="28"/>
          <w:szCs w:val="28"/>
        </w:rPr>
        <w:t>hàng hóa, dịch vụ tại</w:t>
      </w:r>
      <w:r>
        <w:rPr>
          <w:color w:val="000000"/>
          <w:spacing w:val="-2"/>
          <w:sz w:val="28"/>
          <w:szCs w:val="28"/>
          <w:lang w:val="vi-VN"/>
        </w:rPr>
        <w:t xml:space="preserve"> Việt Nam </w:t>
      </w:r>
      <w:r>
        <w:rPr>
          <w:color w:val="000000"/>
          <w:spacing w:val="-2"/>
          <w:sz w:val="28"/>
          <w:szCs w:val="28"/>
        </w:rPr>
        <w:t>(</w:t>
      </w:r>
      <w:r>
        <w:rPr>
          <w:color w:val="000000"/>
          <w:spacing w:val="-2"/>
          <w:sz w:val="28"/>
          <w:szCs w:val="28"/>
        </w:rPr>
        <w:t>dịch vụ Mobile-Money)</w:t>
      </w:r>
      <w:r>
        <w:rPr>
          <w:color w:val="000000"/>
          <w:spacing w:val="-2"/>
          <w:sz w:val="28"/>
          <w:szCs w:val="28"/>
        </w:rPr>
        <w:t>, không bao gồm các dịch vụ thanh toán khác.</w:t>
      </w:r>
    </w:p>
    <w:p w14:paraId="0FA6C423" w14:textId="3E30B1A6" w:rsidR="002E0CB1" w:rsidRDefault="0018626D" w:rsidP="00647806">
      <w:pPr>
        <w:pStyle w:val="Heading3"/>
        <w:spacing w:line="276" w:lineRule="auto"/>
      </w:pPr>
      <w:r w:rsidRPr="00F53FB1">
        <w:lastRenderedPageBreak/>
        <w:t>b) Nội dung chính sách:</w:t>
      </w:r>
    </w:p>
    <w:p w14:paraId="6D1C0F4F" w14:textId="1C190E87" w:rsidR="007756B5" w:rsidRPr="00647806" w:rsidRDefault="00192E2F" w:rsidP="00647806">
      <w:pPr>
        <w:spacing w:before="120" w:after="120" w:line="276" w:lineRule="auto"/>
        <w:ind w:firstLine="720"/>
        <w:jc w:val="both"/>
        <w:rPr>
          <w:iCs/>
          <w:sz w:val="28"/>
          <w:szCs w:val="28"/>
        </w:rPr>
      </w:pPr>
      <w:r w:rsidRPr="00192E2F">
        <w:rPr>
          <w:iCs/>
          <w:sz w:val="28"/>
          <w:szCs w:val="28"/>
        </w:rPr>
        <w:t xml:space="preserve">Xây dựng </w:t>
      </w:r>
      <w:r w:rsidR="007A70B2">
        <w:rPr>
          <w:iCs/>
          <w:sz w:val="28"/>
          <w:szCs w:val="28"/>
        </w:rPr>
        <w:t xml:space="preserve">nội dung về phạm vi điều chỉnh tại </w:t>
      </w:r>
      <w:r w:rsidRPr="00192E2F">
        <w:rPr>
          <w:iCs/>
          <w:sz w:val="28"/>
          <w:szCs w:val="28"/>
        </w:rPr>
        <w:t>Nghị định</w:t>
      </w:r>
      <w:r w:rsidR="007A70B2">
        <w:rPr>
          <w:iCs/>
          <w:sz w:val="28"/>
          <w:szCs w:val="28"/>
        </w:rPr>
        <w:t>, như sau:</w:t>
      </w:r>
    </w:p>
    <w:p w14:paraId="406A8D8E" w14:textId="7CE1AFB5" w:rsidR="00BB7AD0" w:rsidRDefault="00BB7AD0" w:rsidP="00647806">
      <w:pPr>
        <w:pStyle w:val="Heading3"/>
        <w:spacing w:line="276" w:lineRule="auto"/>
      </w:pPr>
      <w:r>
        <w:t>c) Giải pháp thực hiện chính sách</w:t>
      </w:r>
      <w:r w:rsidR="0059157F">
        <w:rPr>
          <w:lang w:val="vi-VN"/>
        </w:rPr>
        <w:t xml:space="preserve"> đã được lựa chọn và lý do lựa chọn</w:t>
      </w:r>
      <w:r>
        <w:t>:</w:t>
      </w:r>
    </w:p>
    <w:p w14:paraId="602C2C62" w14:textId="77777777" w:rsidR="0010198C" w:rsidRPr="00647806" w:rsidRDefault="0010198C" w:rsidP="00BD625D">
      <w:pPr>
        <w:spacing w:before="120" w:after="120" w:line="276" w:lineRule="auto"/>
        <w:ind w:firstLine="720"/>
        <w:jc w:val="both"/>
        <w:rPr>
          <w:i/>
          <w:iCs/>
          <w:sz w:val="28"/>
          <w:szCs w:val="28"/>
          <w:lang w:val="vi-VN" w:eastAsia="x-none"/>
        </w:rPr>
      </w:pPr>
      <w:bookmarkStart w:id="4" w:name="_Hlk173504986"/>
      <w:r w:rsidRPr="00647806">
        <w:rPr>
          <w:i/>
          <w:iCs/>
          <w:sz w:val="28"/>
          <w:szCs w:val="28"/>
          <w:lang w:val="vi-VN" w:eastAsia="x-none"/>
        </w:rPr>
        <w:t>(i) Giải pháp:</w:t>
      </w:r>
    </w:p>
    <w:p w14:paraId="1431A7EA" w14:textId="69C046EB" w:rsidR="00DA0F79" w:rsidRPr="00647806" w:rsidRDefault="0010198C" w:rsidP="00647806">
      <w:pPr>
        <w:spacing w:before="120" w:after="120" w:line="276" w:lineRule="auto"/>
        <w:ind w:firstLine="720"/>
        <w:jc w:val="both"/>
        <w:rPr>
          <w:sz w:val="28"/>
          <w:szCs w:val="28"/>
          <w:lang w:val="nl-NL"/>
        </w:rPr>
      </w:pPr>
      <w:r>
        <w:rPr>
          <w:sz w:val="28"/>
          <w:szCs w:val="28"/>
          <w:lang w:val="vi-VN"/>
        </w:rPr>
        <w:t xml:space="preserve">- </w:t>
      </w:r>
      <w:r w:rsidR="00DA0F79">
        <w:rPr>
          <w:sz w:val="28"/>
          <w:szCs w:val="28"/>
          <w:lang w:val="nl-NL"/>
        </w:rPr>
        <w:t>Thời gian qua, NHNN đã chủ trì, phối hợp với Bộ Tư pháp và các Bộ, cơ quan liên quan về việc ban hành văn</w:t>
      </w:r>
      <w:r w:rsidR="00DA0F79">
        <w:rPr>
          <w:sz w:val="28"/>
          <w:szCs w:val="28"/>
          <w:lang w:val="vi-VN"/>
        </w:rPr>
        <w:t xml:space="preserve"> bản quy phạm pháp luật (VBQPPL)</w:t>
      </w:r>
      <w:r w:rsidR="00DA0F79">
        <w:rPr>
          <w:sz w:val="28"/>
          <w:szCs w:val="28"/>
          <w:lang w:val="nl-NL"/>
        </w:rPr>
        <w:t xml:space="preserve"> quy định về dịch vụ Mobile-Money, hoàn thiện báo cáo, đề xuất về việc ban hành VBQPPL quy định về dịch vụ Mobile-Money tại các Tờ trình nêu tại mục II Tờ trình này. Về cơ bản, các Bộ nhất trí về chủ trương với việc ban hành VBQPPL quy định về dịch vụ Mobile-Money. </w:t>
      </w:r>
    </w:p>
    <w:bookmarkEnd w:id="4"/>
    <w:p w14:paraId="593C4CA9" w14:textId="3FD94A1F" w:rsidR="00A41EEC" w:rsidRPr="00A41EEC" w:rsidRDefault="0010198C" w:rsidP="00A41EEC">
      <w:pPr>
        <w:spacing w:before="120" w:after="120" w:line="276" w:lineRule="auto"/>
        <w:ind w:firstLine="720"/>
        <w:jc w:val="both"/>
        <w:rPr>
          <w:i/>
          <w:iCs/>
          <w:sz w:val="28"/>
          <w:szCs w:val="28"/>
        </w:rPr>
      </w:pPr>
      <w:r>
        <w:rPr>
          <w:sz w:val="28"/>
          <w:szCs w:val="28"/>
          <w:lang w:val="vi-VN"/>
        </w:rPr>
        <w:t>-</w:t>
      </w:r>
      <w:r w:rsidR="00E705A1">
        <w:rPr>
          <w:sz w:val="28"/>
          <w:szCs w:val="28"/>
          <w:lang w:val="vi-VN"/>
        </w:rPr>
        <w:t xml:space="preserve"> </w:t>
      </w:r>
      <w:r w:rsidR="00DA0F79">
        <w:rPr>
          <w:sz w:val="28"/>
          <w:szCs w:val="28"/>
          <w:lang w:val="nl-NL"/>
        </w:rPr>
        <w:t xml:space="preserve">Căn cứ các chỉ đạo Chính phủ, Thủ tướng Chính phủ, </w:t>
      </w:r>
      <w:r w:rsidR="00DA0F79" w:rsidRPr="00C574F2">
        <w:rPr>
          <w:sz w:val="28"/>
          <w:szCs w:val="28"/>
          <w:lang w:val="nl-NL"/>
        </w:rPr>
        <w:t>NHNN thấy có thể xem xét</w:t>
      </w:r>
      <w:r w:rsidR="00DA0F79" w:rsidRPr="00C574F2">
        <w:rPr>
          <w:sz w:val="28"/>
          <w:szCs w:val="28"/>
          <w:lang w:val="vi-VN"/>
        </w:rPr>
        <w:t xml:space="preserve"> </w:t>
      </w:r>
      <w:r w:rsidR="00DA0F79" w:rsidRPr="00C574F2">
        <w:rPr>
          <w:sz w:val="28"/>
          <w:szCs w:val="28"/>
          <w:lang w:val="nl-NL"/>
        </w:rPr>
        <w:t>phương</w:t>
      </w:r>
      <w:r w:rsidR="00DA0F79" w:rsidRPr="00C574F2">
        <w:rPr>
          <w:sz w:val="28"/>
          <w:szCs w:val="28"/>
          <w:lang w:val="vi-VN"/>
        </w:rPr>
        <w:t xml:space="preserve"> án </w:t>
      </w:r>
      <w:r w:rsidR="00DA0F79" w:rsidRPr="00C574F2">
        <w:rPr>
          <w:sz w:val="28"/>
          <w:szCs w:val="28"/>
          <w:lang w:val="nl-NL"/>
        </w:rPr>
        <w:t>ban hành</w:t>
      </w:r>
      <w:r w:rsidR="00DA0F79" w:rsidRPr="00C574F2">
        <w:rPr>
          <w:sz w:val="28"/>
          <w:szCs w:val="28"/>
          <w:lang w:val="vi-VN"/>
        </w:rPr>
        <w:t xml:space="preserve"> VBQPPL dưới hình thức</w:t>
      </w:r>
      <w:r w:rsidR="00DA0F79" w:rsidRPr="00C574F2">
        <w:rPr>
          <w:b/>
          <w:bCs/>
          <w:sz w:val="28"/>
          <w:szCs w:val="28"/>
          <w:lang w:val="vi-VN"/>
        </w:rPr>
        <w:t xml:space="preserve"> </w:t>
      </w:r>
      <w:r w:rsidR="00DA0F79" w:rsidRPr="00C574F2">
        <w:rPr>
          <w:sz w:val="28"/>
          <w:szCs w:val="28"/>
          <w:lang w:val="nl-NL"/>
        </w:rPr>
        <w:t xml:space="preserve">Nghị định </w:t>
      </w:r>
      <w:r w:rsidR="00DA0F79" w:rsidRPr="00C574F2">
        <w:rPr>
          <w:sz w:val="28"/>
          <w:szCs w:val="28"/>
        </w:rPr>
        <w:t>của Chính phủ</w:t>
      </w:r>
      <w:r w:rsidR="00DA0F79" w:rsidRPr="00C574F2">
        <w:rPr>
          <w:sz w:val="28"/>
          <w:szCs w:val="28"/>
          <w:lang w:val="nl-NL"/>
        </w:rPr>
        <w:t xml:space="preserve"> quy định về dịch vụ Mobile-Money</w:t>
      </w:r>
      <w:r w:rsidR="00DA0F79" w:rsidRPr="00C574F2">
        <w:rPr>
          <w:sz w:val="28"/>
          <w:szCs w:val="28"/>
        </w:rPr>
        <w:t xml:space="preserve"> theo quy định tại Luật ban hành VBQPPL. </w:t>
      </w:r>
      <w:r w:rsidR="00E84FA6" w:rsidRPr="00651FEA">
        <w:rPr>
          <w:iCs/>
          <w:sz w:val="28"/>
          <w:szCs w:val="28"/>
        </w:rPr>
        <w:t xml:space="preserve">Việc xây dựng nghị định của Chính phủ cần được thực hiện theo quy trình, thủ tục quy định tại Luật </w:t>
      </w:r>
      <w:r w:rsidR="00E84FA6">
        <w:rPr>
          <w:iCs/>
          <w:sz w:val="28"/>
          <w:szCs w:val="28"/>
        </w:rPr>
        <w:t>b</w:t>
      </w:r>
      <w:r w:rsidR="00E84FA6" w:rsidRPr="00651FEA">
        <w:rPr>
          <w:iCs/>
          <w:sz w:val="28"/>
          <w:szCs w:val="28"/>
        </w:rPr>
        <w:t xml:space="preserve">an hành </w:t>
      </w:r>
      <w:r w:rsidR="006C14B2">
        <w:rPr>
          <w:iCs/>
          <w:sz w:val="28"/>
          <w:szCs w:val="28"/>
        </w:rPr>
        <w:t>văn</w:t>
      </w:r>
      <w:r w:rsidR="006C14B2">
        <w:rPr>
          <w:iCs/>
          <w:sz w:val="28"/>
          <w:szCs w:val="28"/>
          <w:lang w:val="vi-VN"/>
        </w:rPr>
        <w:t xml:space="preserve"> bản quy phạm pháp luật</w:t>
      </w:r>
      <w:r w:rsidR="00E84FA6">
        <w:rPr>
          <w:iCs/>
          <w:sz w:val="28"/>
          <w:szCs w:val="28"/>
        </w:rPr>
        <w:t xml:space="preserve">. Theo đó, </w:t>
      </w:r>
      <w:r w:rsidR="00E84FA6">
        <w:rPr>
          <w:sz w:val="28"/>
          <w:szCs w:val="28"/>
          <w:lang w:val="nl-NL"/>
        </w:rPr>
        <w:t>đ</w:t>
      </w:r>
      <w:r w:rsidR="00E84FA6" w:rsidRPr="000D6F73">
        <w:rPr>
          <w:sz w:val="28"/>
          <w:szCs w:val="28"/>
          <w:lang w:val="nl-NL"/>
        </w:rPr>
        <w:t>ể có</w:t>
      </w:r>
      <w:r w:rsidR="00E84FA6">
        <w:rPr>
          <w:sz w:val="28"/>
          <w:szCs w:val="28"/>
          <w:lang w:val="vi-VN"/>
        </w:rPr>
        <w:t xml:space="preserve"> đủ</w:t>
      </w:r>
      <w:r w:rsidR="00E84FA6" w:rsidRPr="000D6F73">
        <w:rPr>
          <w:sz w:val="28"/>
          <w:szCs w:val="28"/>
          <w:lang w:val="nl-NL"/>
        </w:rPr>
        <w:t xml:space="preserve"> cơ sở </w:t>
      </w:r>
      <w:r w:rsidR="00E84FA6">
        <w:rPr>
          <w:sz w:val="28"/>
          <w:szCs w:val="28"/>
          <w:lang w:val="nl-NL"/>
        </w:rPr>
        <w:t>pháp</w:t>
      </w:r>
      <w:r w:rsidR="00E84FA6">
        <w:rPr>
          <w:sz w:val="28"/>
          <w:szCs w:val="28"/>
          <w:lang w:val="vi-VN"/>
        </w:rPr>
        <w:t xml:space="preserve"> lý </w:t>
      </w:r>
      <w:r w:rsidR="00E84FA6" w:rsidRPr="000D6F73">
        <w:rPr>
          <w:sz w:val="28"/>
          <w:szCs w:val="28"/>
          <w:lang w:val="nl-NL"/>
        </w:rPr>
        <w:t>thực hiện</w:t>
      </w:r>
      <w:r w:rsidR="00E84FA6" w:rsidRPr="000D6F73">
        <w:rPr>
          <w:sz w:val="28"/>
          <w:szCs w:val="28"/>
          <w:lang w:val="vi-VN"/>
        </w:rPr>
        <w:t xml:space="preserve"> và đảm bảo trách nhiệm phối hợp giữa các Bộ, cơ quan liên quan với NHNN trong công tác quản lý nhà nước đối với dịch vụ Mobile-Money</w:t>
      </w:r>
      <w:r w:rsidR="00E84FA6" w:rsidRPr="000D6F73">
        <w:rPr>
          <w:sz w:val="28"/>
          <w:szCs w:val="28"/>
          <w:lang w:val="nl-NL"/>
        </w:rPr>
        <w:t>, NHNN đã đề xuất Chính phủ</w:t>
      </w:r>
      <w:r w:rsidR="00E84FA6">
        <w:rPr>
          <w:sz w:val="28"/>
          <w:szCs w:val="28"/>
          <w:lang w:val="vi-VN"/>
        </w:rPr>
        <w:t xml:space="preserve">, Thủ tướng Chính phủ </w:t>
      </w:r>
      <w:r w:rsidR="00E84FA6" w:rsidRPr="000D6F73">
        <w:rPr>
          <w:sz w:val="28"/>
          <w:szCs w:val="28"/>
          <w:lang w:val="nl-NL"/>
        </w:rPr>
        <w:t xml:space="preserve">tại các Tờ trình </w:t>
      </w:r>
      <w:r w:rsidR="00E84FA6">
        <w:rPr>
          <w:sz w:val="28"/>
          <w:szCs w:val="28"/>
          <w:lang w:val="nl-NL"/>
        </w:rPr>
        <w:t>trong</w:t>
      </w:r>
      <w:r w:rsidR="00E84FA6">
        <w:rPr>
          <w:sz w:val="28"/>
          <w:szCs w:val="28"/>
          <w:lang w:val="vi-VN"/>
        </w:rPr>
        <w:t xml:space="preserve"> năm 2024</w:t>
      </w:r>
      <w:r w:rsidR="00E84FA6" w:rsidRPr="000D6F73">
        <w:rPr>
          <w:sz w:val="28"/>
          <w:szCs w:val="28"/>
          <w:lang w:val="nl-NL"/>
        </w:rPr>
        <w:t>:</w:t>
      </w:r>
      <w:r w:rsidR="00664CF9">
        <w:rPr>
          <w:sz w:val="28"/>
          <w:szCs w:val="28"/>
          <w:lang w:val="vi-VN"/>
        </w:rPr>
        <w:t xml:space="preserve"> </w:t>
      </w:r>
      <w:r w:rsidR="00E84FA6" w:rsidRPr="00647806">
        <w:rPr>
          <w:i/>
          <w:iCs/>
          <w:sz w:val="28"/>
          <w:szCs w:val="28"/>
        </w:rPr>
        <w:t>Giao NHNN chủ trì, phối hợp với Bộ T</w:t>
      </w:r>
      <w:r w:rsidR="006C14B2" w:rsidRPr="00647806">
        <w:rPr>
          <w:i/>
          <w:iCs/>
          <w:sz w:val="28"/>
          <w:szCs w:val="28"/>
        </w:rPr>
        <w:t>hông</w:t>
      </w:r>
      <w:r w:rsidR="006C14B2" w:rsidRPr="00647806">
        <w:rPr>
          <w:i/>
          <w:iCs/>
          <w:sz w:val="28"/>
          <w:szCs w:val="28"/>
          <w:lang w:val="vi-VN"/>
        </w:rPr>
        <w:t xml:space="preserve"> tin và Truyền thông</w:t>
      </w:r>
      <w:r w:rsidR="00E84FA6" w:rsidRPr="00647806">
        <w:rPr>
          <w:i/>
          <w:iCs/>
          <w:sz w:val="28"/>
          <w:szCs w:val="28"/>
        </w:rPr>
        <w:t xml:space="preserve">, Bộ Công an, Bộ Tư pháp và các Bộ, cơ quan liên quan tham mưu, xây dựng, trình Chính phủ ban hành Nghị định </w:t>
      </w:r>
      <w:r w:rsidR="00E84FA6" w:rsidRPr="00647806">
        <w:rPr>
          <w:i/>
          <w:iCs/>
          <w:sz w:val="28"/>
          <w:szCs w:val="28"/>
          <w:lang w:val="vi-VN"/>
        </w:rPr>
        <w:t>(</w:t>
      </w:r>
      <w:r w:rsidR="00E84FA6" w:rsidRPr="00647806">
        <w:rPr>
          <w:i/>
          <w:iCs/>
          <w:sz w:val="28"/>
          <w:szCs w:val="28"/>
        </w:rPr>
        <w:t>theo quy định tại khoản 3 Điều</w:t>
      </w:r>
      <w:r w:rsidR="00E84FA6" w:rsidRPr="00647806">
        <w:rPr>
          <w:i/>
          <w:iCs/>
          <w:sz w:val="28"/>
          <w:szCs w:val="28"/>
          <w:lang w:val="vi-VN"/>
        </w:rPr>
        <w:t xml:space="preserve"> 19 </w:t>
      </w:r>
      <w:r w:rsidR="00E84FA6" w:rsidRPr="00647806">
        <w:rPr>
          <w:i/>
          <w:iCs/>
          <w:sz w:val="28"/>
          <w:szCs w:val="28"/>
        </w:rPr>
        <w:t xml:space="preserve">Luật </w:t>
      </w:r>
      <w:r w:rsidR="006C14B2" w:rsidRPr="00647806">
        <w:rPr>
          <w:i/>
          <w:iCs/>
          <w:sz w:val="28"/>
          <w:szCs w:val="28"/>
        </w:rPr>
        <w:t>b</w:t>
      </w:r>
      <w:r w:rsidR="00E84FA6" w:rsidRPr="00647806">
        <w:rPr>
          <w:i/>
          <w:iCs/>
          <w:sz w:val="28"/>
          <w:szCs w:val="28"/>
        </w:rPr>
        <w:t xml:space="preserve">an hành </w:t>
      </w:r>
      <w:r w:rsidR="006C14B2" w:rsidRPr="00647806">
        <w:rPr>
          <w:i/>
          <w:iCs/>
          <w:sz w:val="28"/>
          <w:szCs w:val="28"/>
        </w:rPr>
        <w:t>văn</w:t>
      </w:r>
      <w:r w:rsidR="006C14B2" w:rsidRPr="00647806">
        <w:rPr>
          <w:i/>
          <w:iCs/>
          <w:sz w:val="28"/>
          <w:szCs w:val="28"/>
          <w:lang w:val="vi-VN"/>
        </w:rPr>
        <w:t xml:space="preserve"> bản quy phạm pháp luật</w:t>
      </w:r>
      <w:r w:rsidR="00E84FA6" w:rsidRPr="00647806">
        <w:rPr>
          <w:i/>
          <w:iCs/>
          <w:sz w:val="28"/>
          <w:szCs w:val="28"/>
          <w:lang w:val="vi-VN"/>
        </w:rPr>
        <w:t xml:space="preserve">) </w:t>
      </w:r>
      <w:r w:rsidR="00E84FA6" w:rsidRPr="00647806">
        <w:rPr>
          <w:i/>
          <w:iCs/>
          <w:sz w:val="28"/>
          <w:szCs w:val="28"/>
        </w:rPr>
        <w:t>quy định về dịch vụ Mobile-Money.</w:t>
      </w:r>
    </w:p>
    <w:p w14:paraId="741D3CB0" w14:textId="3ECE6078" w:rsidR="0010198C" w:rsidRPr="00647806" w:rsidRDefault="0010198C" w:rsidP="00647806">
      <w:pPr>
        <w:spacing w:before="120" w:after="120" w:line="276" w:lineRule="auto"/>
        <w:ind w:firstLine="720"/>
        <w:jc w:val="both"/>
        <w:rPr>
          <w:i/>
          <w:iCs/>
          <w:sz w:val="28"/>
          <w:szCs w:val="28"/>
          <w:lang w:val="vi-VN"/>
        </w:rPr>
      </w:pPr>
      <w:r w:rsidRPr="00647806">
        <w:rPr>
          <w:i/>
          <w:iCs/>
          <w:sz w:val="28"/>
          <w:szCs w:val="28"/>
          <w:lang w:val="vi-VN"/>
        </w:rPr>
        <w:t>(ii) Lý do:</w:t>
      </w:r>
    </w:p>
    <w:p w14:paraId="5FBBCE2F" w14:textId="6A56B43C" w:rsidR="0010198C" w:rsidRPr="00A41EEC" w:rsidRDefault="0010198C" w:rsidP="00A41EEC">
      <w:pPr>
        <w:spacing w:before="120" w:after="120" w:line="276" w:lineRule="auto"/>
        <w:ind w:firstLine="720"/>
        <w:jc w:val="both"/>
        <w:rPr>
          <w:iCs/>
          <w:sz w:val="28"/>
          <w:szCs w:val="28"/>
        </w:rPr>
      </w:pPr>
      <w:r>
        <w:rPr>
          <w:sz w:val="28"/>
          <w:szCs w:val="28"/>
          <w:lang w:val="vi-VN"/>
        </w:rPr>
        <w:t xml:space="preserve">Trên cơ sở phân tích, đánh giá tổng quan các tác động về kinh tế, xã hội, thủ tục hành chính, hệ thống pháp luật của giải pháp thực hiện chính sách này, NHNN nhận thấy </w:t>
      </w:r>
      <w:r w:rsidR="00DA0F79">
        <w:rPr>
          <w:color w:val="000000"/>
          <w:sz w:val="28"/>
          <w:szCs w:val="28"/>
          <w:shd w:val="clear" w:color="auto" w:fill="FFFFFF"/>
        </w:rPr>
        <w:t>việc ban hành Nghị định</w:t>
      </w:r>
      <w:r w:rsidR="00E705A1">
        <w:rPr>
          <w:color w:val="000000"/>
          <w:sz w:val="28"/>
          <w:szCs w:val="28"/>
          <w:shd w:val="clear" w:color="auto" w:fill="FFFFFF"/>
          <w:lang w:val="vi-VN"/>
        </w:rPr>
        <w:t xml:space="preserve"> về dịch vụ Mobile-Money</w:t>
      </w:r>
      <w:r w:rsidR="00A41EEC">
        <w:rPr>
          <w:color w:val="000000"/>
          <w:sz w:val="28"/>
          <w:szCs w:val="28"/>
          <w:shd w:val="clear" w:color="auto" w:fill="FFFFFF"/>
        </w:rPr>
        <w:t xml:space="preserve"> với phạm vi điều chỉnh chỉ áp dụng cho dịch vụ này, cụ thể là “</w:t>
      </w:r>
      <w:r w:rsidR="00A41EEC" w:rsidRPr="007A70B2">
        <w:rPr>
          <w:i/>
          <w:sz w:val="28"/>
          <w:szCs w:val="28"/>
        </w:rPr>
        <w:t>Nghị định này quy định về dịch vụ dùng tài khoản viễn thông thanh toán cho hàng hoá, dịch vụ tại Việt Nam</w:t>
      </w:r>
      <w:r w:rsidR="00A41EEC">
        <w:rPr>
          <w:iCs/>
          <w:sz w:val="28"/>
          <w:szCs w:val="28"/>
        </w:rPr>
        <w:t xml:space="preserve">” </w:t>
      </w:r>
      <w:r w:rsidR="00DA0F79">
        <w:rPr>
          <w:color w:val="000000"/>
          <w:sz w:val="28"/>
          <w:szCs w:val="28"/>
          <w:shd w:val="clear" w:color="auto" w:fill="FFFFFF"/>
        </w:rPr>
        <w:t xml:space="preserve">sẽ tạo hành lang pháp lý chính thức để cơ quan quản lý </w:t>
      </w:r>
      <w:r w:rsidR="00E705A1">
        <w:rPr>
          <w:color w:val="000000"/>
          <w:sz w:val="28"/>
          <w:szCs w:val="28"/>
          <w:shd w:val="clear" w:color="auto" w:fill="FFFFFF"/>
        </w:rPr>
        <w:t>nhà</w:t>
      </w:r>
      <w:r w:rsidR="00E705A1">
        <w:rPr>
          <w:color w:val="000000"/>
          <w:sz w:val="28"/>
          <w:szCs w:val="28"/>
          <w:shd w:val="clear" w:color="auto" w:fill="FFFFFF"/>
          <w:lang w:val="vi-VN"/>
        </w:rPr>
        <w:t xml:space="preserve"> nước </w:t>
      </w:r>
      <w:r w:rsidR="00DA0F79">
        <w:rPr>
          <w:color w:val="000000"/>
          <w:sz w:val="28"/>
          <w:szCs w:val="28"/>
          <w:shd w:val="clear" w:color="auto" w:fill="FFFFFF"/>
        </w:rPr>
        <w:t>thực hiện quản lý, giám sát chặt chẽ, đảm bảo an ninh, an toàn trong cung ứng dịch vụ</w:t>
      </w:r>
      <w:r w:rsidR="00E705A1">
        <w:rPr>
          <w:color w:val="000000"/>
          <w:sz w:val="28"/>
          <w:szCs w:val="28"/>
          <w:shd w:val="clear" w:color="auto" w:fill="FFFFFF"/>
          <w:lang w:val="vi-VN"/>
        </w:rPr>
        <w:t>, đồng thời</w:t>
      </w:r>
      <w:r w:rsidRPr="00944BC6">
        <w:rPr>
          <w:color w:val="000000"/>
          <w:sz w:val="28"/>
          <w:szCs w:val="28"/>
        </w:rPr>
        <w:t xml:space="preserve"> lợi ích và tác động tích cực </w:t>
      </w:r>
      <w:r w:rsidR="00E705A1">
        <w:rPr>
          <w:color w:val="000000"/>
          <w:sz w:val="28"/>
          <w:szCs w:val="28"/>
        </w:rPr>
        <w:t>của</w:t>
      </w:r>
      <w:r w:rsidR="00E705A1">
        <w:rPr>
          <w:color w:val="000000"/>
          <w:sz w:val="28"/>
          <w:szCs w:val="28"/>
          <w:lang w:val="vi-VN"/>
        </w:rPr>
        <w:t xml:space="preserve"> giải pháp này </w:t>
      </w:r>
      <w:r w:rsidRPr="00944BC6">
        <w:rPr>
          <w:color w:val="000000"/>
          <w:sz w:val="28"/>
          <w:szCs w:val="28"/>
        </w:rPr>
        <w:t>mang lại nhiều hơn và phù hợp với định hướng của Đảng và Nhà nước</w:t>
      </w:r>
      <w:r>
        <w:rPr>
          <w:color w:val="000000"/>
          <w:sz w:val="28"/>
          <w:szCs w:val="28"/>
        </w:rPr>
        <w:t>.</w:t>
      </w:r>
    </w:p>
    <w:p w14:paraId="5C2E339E" w14:textId="4A228757" w:rsidR="00BB7AD0" w:rsidRDefault="003B0991" w:rsidP="00647806">
      <w:pPr>
        <w:pStyle w:val="Heading2"/>
        <w:spacing w:line="276" w:lineRule="auto"/>
      </w:pPr>
      <w:r>
        <w:rPr>
          <w:lang w:val="vi-VN"/>
        </w:rPr>
        <w:lastRenderedPageBreak/>
        <w:t xml:space="preserve">2. </w:t>
      </w:r>
      <w:r w:rsidR="00BB7AD0">
        <w:t>Chính sách 2: Chính sách</w:t>
      </w:r>
      <w:r w:rsidR="00BB7AD0" w:rsidRPr="00944BC6">
        <w:t xml:space="preserve"> về </w:t>
      </w:r>
      <w:r w:rsidR="00BB7AD0">
        <w:t>đối tượng áp dụng và phạm vi cung ứng dịch vụ</w:t>
      </w:r>
    </w:p>
    <w:p w14:paraId="29AEFD22" w14:textId="0C0FF302" w:rsidR="003B0991" w:rsidRDefault="003B0991" w:rsidP="00647806">
      <w:pPr>
        <w:pStyle w:val="Heading3"/>
        <w:spacing w:line="276" w:lineRule="auto"/>
        <w:rPr>
          <w:lang w:val="vi-VN"/>
        </w:rPr>
      </w:pPr>
      <w:r>
        <w:rPr>
          <w:lang w:val="vi-VN"/>
        </w:rPr>
        <w:t>a) Mục tiêu chính sách</w:t>
      </w:r>
      <w:r w:rsidR="003C7649">
        <w:rPr>
          <w:lang w:val="vi-VN"/>
        </w:rPr>
        <w:t>:</w:t>
      </w:r>
    </w:p>
    <w:p w14:paraId="63DD6ECF" w14:textId="77777777" w:rsidR="00340679" w:rsidRPr="000913D4" w:rsidRDefault="00340679" w:rsidP="00647806">
      <w:pPr>
        <w:spacing w:before="120" w:after="120" w:line="276" w:lineRule="auto"/>
        <w:ind w:firstLine="709"/>
        <w:jc w:val="both"/>
        <w:rPr>
          <w:color w:val="000000"/>
          <w:sz w:val="28"/>
          <w:szCs w:val="28"/>
          <w:lang w:val="nl-NL"/>
        </w:rPr>
      </w:pPr>
      <w:r>
        <w:rPr>
          <w:lang w:val="vi-VN" w:eastAsia="x-none"/>
        </w:rPr>
        <w:tab/>
      </w:r>
      <w:r>
        <w:rPr>
          <w:sz w:val="28"/>
          <w:szCs w:val="28"/>
          <w:lang w:val="nl-NL"/>
        </w:rPr>
        <w:t>-</w:t>
      </w:r>
      <w:r>
        <w:rPr>
          <w:color w:val="000000"/>
          <w:sz w:val="28"/>
          <w:szCs w:val="28"/>
          <w:lang w:val="nl-NL"/>
        </w:rPr>
        <w:t xml:space="preserve"> </w:t>
      </w:r>
      <w:r w:rsidRPr="000913D4">
        <w:rPr>
          <w:color w:val="000000"/>
          <w:sz w:val="28"/>
          <w:szCs w:val="28"/>
          <w:lang w:val="nl-NL"/>
        </w:rPr>
        <w:t>Mở rộng, cho phép các đối tượng khách hàng ở các khu vực vùng sâu, vùng xa, nơi người dân chưa có điều kiện tiếp cận dịch vụ tài chính (unbanked) và mạng lưới ngân hàng chưa thể vươn tới</w:t>
      </w:r>
      <w:r>
        <w:rPr>
          <w:color w:val="000000"/>
          <w:sz w:val="28"/>
          <w:szCs w:val="28"/>
          <w:lang w:val="nl-NL"/>
        </w:rPr>
        <w:t xml:space="preserve"> có thể sử dụng dịch vụ</w:t>
      </w:r>
      <w:r w:rsidRPr="000913D4">
        <w:rPr>
          <w:color w:val="000000"/>
          <w:sz w:val="28"/>
          <w:szCs w:val="28"/>
          <w:lang w:val="nl-NL"/>
        </w:rPr>
        <w:t>; tiết kiệm đáng kể chi phí và gia tăng trải nghiệm khách hàng sử dụng dịch vụ.</w:t>
      </w:r>
    </w:p>
    <w:p w14:paraId="40F0EF6A" w14:textId="77777777" w:rsidR="00340679" w:rsidRDefault="00340679" w:rsidP="00647806">
      <w:pPr>
        <w:spacing w:before="120" w:after="120" w:line="276" w:lineRule="auto"/>
        <w:ind w:firstLine="709"/>
        <w:jc w:val="both"/>
        <w:rPr>
          <w:color w:val="000000"/>
          <w:sz w:val="28"/>
          <w:szCs w:val="28"/>
          <w:lang w:val="nl-NL"/>
        </w:rPr>
      </w:pPr>
      <w:r w:rsidRPr="000913D4">
        <w:rPr>
          <w:color w:val="000000"/>
          <w:sz w:val="28"/>
          <w:szCs w:val="28"/>
          <w:lang w:val="nl-NL"/>
        </w:rPr>
        <w:t xml:space="preserve">- Tận dụng hạ tầng của </w:t>
      </w:r>
      <w:r>
        <w:rPr>
          <w:color w:val="000000"/>
          <w:sz w:val="28"/>
          <w:szCs w:val="28"/>
          <w:lang w:val="nl-NL"/>
        </w:rPr>
        <w:t>d</w:t>
      </w:r>
      <w:r w:rsidRPr="000913D4">
        <w:rPr>
          <w:color w:val="000000"/>
          <w:sz w:val="28"/>
          <w:szCs w:val="28"/>
          <w:lang w:val="nl-NL"/>
        </w:rPr>
        <w:t xml:space="preserve">oanh nghiệp viễn thông, giảm các chi phí xã hội để phát triển, mở rộng các dịch vụ </w:t>
      </w:r>
      <w:r>
        <w:rPr>
          <w:color w:val="000000"/>
          <w:sz w:val="28"/>
          <w:szCs w:val="28"/>
          <w:lang w:val="nl-NL"/>
        </w:rPr>
        <w:t>thanh toán không dùng tiền mặt.</w:t>
      </w:r>
    </w:p>
    <w:p w14:paraId="5AEA4720" w14:textId="597D7C3E" w:rsidR="00340679" w:rsidRPr="00647806" w:rsidRDefault="00340679" w:rsidP="00647806">
      <w:pPr>
        <w:spacing w:before="120" w:after="120" w:line="276" w:lineRule="auto"/>
        <w:ind w:firstLine="709"/>
        <w:jc w:val="both"/>
        <w:rPr>
          <w:color w:val="000000"/>
          <w:sz w:val="28"/>
          <w:szCs w:val="28"/>
          <w:lang w:val="nl-NL"/>
        </w:rPr>
      </w:pPr>
      <w:r w:rsidRPr="000913D4">
        <w:rPr>
          <w:color w:val="000000"/>
          <w:sz w:val="28"/>
          <w:szCs w:val="28"/>
          <w:lang w:val="nl-NL"/>
        </w:rPr>
        <w:t>- Sử dụng tài khoản Mobile-Money có thể góp phần loại bỏ dần việc sử dụng thẻ cào viễn thông trong nền kinh tế, tiết kiệm chi phí xã hội cho việc in ấn, sử dụng thẻ cào viễn thông; cũng như tránh việc lợi dụng, sử dụng cho các mục đích thanh toán bất hợp pháp; kiểm soát, không để phát sinh lượng tiền tệ từ việc sử dụng thẻ cào, đảm bảo ổn định an ninh, tiền tệ quốc gia.</w:t>
      </w:r>
    </w:p>
    <w:p w14:paraId="71918C8A" w14:textId="21DC9734" w:rsidR="00293BE2" w:rsidRPr="00647806" w:rsidRDefault="003B0991" w:rsidP="00647806">
      <w:pPr>
        <w:pStyle w:val="Heading3"/>
        <w:spacing w:line="276" w:lineRule="auto"/>
        <w:rPr>
          <w:lang w:val="vi-VN"/>
        </w:rPr>
      </w:pPr>
      <w:r>
        <w:rPr>
          <w:lang w:val="vi-VN"/>
        </w:rPr>
        <w:t>b) Nội dung chính sách:</w:t>
      </w:r>
      <w:r w:rsidR="00916F85">
        <w:rPr>
          <w:lang w:val="vi-VN"/>
        </w:rPr>
        <w:t xml:space="preserve"> </w:t>
      </w:r>
    </w:p>
    <w:p w14:paraId="6E08675B" w14:textId="77777777" w:rsidR="00EF7AAB" w:rsidRDefault="00EF7AAB" w:rsidP="00647806">
      <w:pPr>
        <w:spacing w:before="120" w:after="120" w:line="276" w:lineRule="auto"/>
        <w:ind w:firstLine="709"/>
        <w:jc w:val="both"/>
        <w:rPr>
          <w:i/>
          <w:iCs/>
          <w:color w:val="000000"/>
          <w:sz w:val="28"/>
          <w:szCs w:val="28"/>
          <w:shd w:val="clear" w:color="auto" w:fill="FFFFFF"/>
        </w:rPr>
      </w:pPr>
      <w:r w:rsidRPr="00CF3303">
        <w:rPr>
          <w:sz w:val="28"/>
          <w:szCs w:val="28"/>
          <w:lang w:val="nl-NL"/>
        </w:rPr>
        <w:t>- Đối tượng áp dụng</w:t>
      </w:r>
      <w:r>
        <w:rPr>
          <w:sz w:val="28"/>
          <w:szCs w:val="28"/>
          <w:lang w:val="nl-NL"/>
        </w:rPr>
        <w:t>:</w:t>
      </w:r>
      <w:r w:rsidRPr="00CF3303">
        <w:rPr>
          <w:sz w:val="28"/>
          <w:szCs w:val="28"/>
          <w:lang w:val="nl-NL"/>
        </w:rPr>
        <w:t xml:space="preserve"> "</w:t>
      </w:r>
      <w:r w:rsidRPr="00CF3303">
        <w:rPr>
          <w:i/>
          <w:iCs/>
          <w:color w:val="000000"/>
          <w:sz w:val="28"/>
          <w:szCs w:val="28"/>
          <w:shd w:val="clear" w:color="auto" w:fill="FFFFFF"/>
        </w:rPr>
        <w:t>Doanh nghiệp có Giấy phép hoạt động cung ứng dịch vụ trung gian thanh toán Ví điện tử và Giấy phép thiết lập mạng viễn thông công cộng di động mặt đất sử dụng băng tần số vô tuyến điện hoặc là công ty con được Công ty mẹ có Giấy phép thiết lập mạng viễn thông công cộng di động mặt đất sử dụng băng tần số vô tuyến điện cho phép sử dụng hạ tầng, mạng lưới, dữ liệu viễn thông"</w:t>
      </w:r>
      <w:r>
        <w:rPr>
          <w:i/>
          <w:iCs/>
          <w:color w:val="000000"/>
          <w:sz w:val="28"/>
          <w:szCs w:val="28"/>
          <w:shd w:val="clear" w:color="auto" w:fill="FFFFFF"/>
        </w:rPr>
        <w:t>.</w:t>
      </w:r>
    </w:p>
    <w:p w14:paraId="53720173" w14:textId="77777777" w:rsidR="00EF7AAB" w:rsidRDefault="00EF7AAB" w:rsidP="00647806">
      <w:pPr>
        <w:spacing w:before="120" w:after="120" w:line="276" w:lineRule="auto"/>
        <w:ind w:firstLine="567"/>
        <w:jc w:val="both"/>
        <w:rPr>
          <w:color w:val="000000"/>
          <w:sz w:val="28"/>
          <w:szCs w:val="28"/>
          <w:shd w:val="clear" w:color="auto" w:fill="FFFFFF"/>
        </w:rPr>
      </w:pPr>
      <w:r w:rsidRPr="00635AAA">
        <w:rPr>
          <w:color w:val="000000"/>
          <w:sz w:val="28"/>
          <w:szCs w:val="28"/>
          <w:shd w:val="clear" w:color="auto" w:fill="FFFFFF"/>
        </w:rPr>
        <w:t xml:space="preserve">- Phạm vi </w:t>
      </w:r>
      <w:r>
        <w:rPr>
          <w:color w:val="000000"/>
          <w:sz w:val="28"/>
          <w:szCs w:val="28"/>
          <w:shd w:val="clear" w:color="auto" w:fill="FFFFFF"/>
        </w:rPr>
        <w:t>cung ứng dịch vụ:</w:t>
      </w:r>
    </w:p>
    <w:p w14:paraId="57AE6820" w14:textId="77777777" w:rsidR="00EF7AAB" w:rsidRPr="000F2B7D" w:rsidRDefault="00EF7AAB" w:rsidP="00647806">
      <w:pPr>
        <w:spacing w:before="120" w:after="120" w:line="276" w:lineRule="auto"/>
        <w:ind w:firstLine="567"/>
        <w:jc w:val="both"/>
        <w:rPr>
          <w:bCs/>
          <w:i/>
          <w:iCs/>
          <w:color w:val="000000"/>
          <w:spacing w:val="-2"/>
          <w:sz w:val="28"/>
          <w:szCs w:val="28"/>
        </w:rPr>
      </w:pPr>
      <w:r>
        <w:rPr>
          <w:bCs/>
          <w:color w:val="000000"/>
          <w:spacing w:val="-2"/>
          <w:sz w:val="28"/>
          <w:szCs w:val="28"/>
        </w:rPr>
        <w:t>+</w:t>
      </w:r>
      <w:r w:rsidRPr="00D10C1E">
        <w:rPr>
          <w:bCs/>
          <w:color w:val="000000"/>
          <w:spacing w:val="-2"/>
          <w:sz w:val="28"/>
          <w:szCs w:val="28"/>
        </w:rPr>
        <w:t> Phạm vi địa lý:</w:t>
      </w:r>
      <w:r>
        <w:rPr>
          <w:bCs/>
          <w:color w:val="000000"/>
          <w:spacing w:val="-2"/>
          <w:sz w:val="28"/>
          <w:szCs w:val="28"/>
        </w:rPr>
        <w:t xml:space="preserve"> </w:t>
      </w:r>
      <w:r w:rsidRPr="000F2B7D">
        <w:rPr>
          <w:bCs/>
          <w:i/>
          <w:iCs/>
          <w:color w:val="000000"/>
          <w:spacing w:val="-2"/>
          <w:sz w:val="28"/>
          <w:szCs w:val="28"/>
        </w:rPr>
        <w:t>Việc triển khai dịch vụ áp dụng trên phạm vi toàn quốc, trong đó Tổ chức cung ứng dịch vụ phải ưu tiên triển khai dịch vụ Mobile-Money tại các địa bàn thuộc khu vực nông thôn, miền núi, vùng sâu, vùng xa, biên giới, hải đảo của Việt Nam.</w:t>
      </w:r>
    </w:p>
    <w:p w14:paraId="4C4BBD38" w14:textId="43CB483C" w:rsidR="00EF7AAB" w:rsidRPr="00647806" w:rsidRDefault="00EF7AAB" w:rsidP="00647806">
      <w:pPr>
        <w:spacing w:before="120" w:after="120" w:line="276" w:lineRule="auto"/>
        <w:ind w:firstLine="567"/>
        <w:jc w:val="both"/>
        <w:rPr>
          <w:bCs/>
          <w:i/>
          <w:iCs/>
          <w:color w:val="000000"/>
          <w:spacing w:val="-2"/>
          <w:sz w:val="28"/>
          <w:szCs w:val="28"/>
        </w:rPr>
      </w:pPr>
      <w:r>
        <w:rPr>
          <w:bCs/>
          <w:color w:val="000000"/>
          <w:spacing w:val="-2"/>
          <w:sz w:val="28"/>
          <w:szCs w:val="28"/>
        </w:rPr>
        <w:t>+</w:t>
      </w:r>
      <w:r w:rsidRPr="00D10C1E">
        <w:rPr>
          <w:bCs/>
          <w:color w:val="000000"/>
          <w:spacing w:val="-2"/>
          <w:sz w:val="28"/>
          <w:szCs w:val="28"/>
        </w:rPr>
        <w:t xml:space="preserve"> Phạm vi </w:t>
      </w:r>
      <w:r>
        <w:rPr>
          <w:bCs/>
          <w:color w:val="000000"/>
          <w:spacing w:val="-2"/>
          <w:sz w:val="28"/>
          <w:szCs w:val="28"/>
        </w:rPr>
        <w:t>thanh</w:t>
      </w:r>
      <w:r>
        <w:rPr>
          <w:bCs/>
          <w:color w:val="000000"/>
          <w:spacing w:val="-2"/>
          <w:sz w:val="28"/>
          <w:szCs w:val="28"/>
          <w:lang w:val="vi-VN"/>
        </w:rPr>
        <w:t xml:space="preserve"> toán </w:t>
      </w:r>
      <w:r w:rsidRPr="00D10C1E">
        <w:rPr>
          <w:bCs/>
          <w:color w:val="000000"/>
          <w:spacing w:val="-2"/>
          <w:sz w:val="28"/>
          <w:szCs w:val="28"/>
        </w:rPr>
        <w:t>hàng hóa, dịch vụ:</w:t>
      </w:r>
      <w:r>
        <w:rPr>
          <w:bCs/>
          <w:color w:val="000000"/>
          <w:spacing w:val="-2"/>
          <w:sz w:val="28"/>
          <w:szCs w:val="28"/>
        </w:rPr>
        <w:t xml:space="preserve"> </w:t>
      </w:r>
      <w:r w:rsidRPr="000F2B7D">
        <w:rPr>
          <w:bCs/>
          <w:i/>
          <w:iCs/>
          <w:color w:val="000000"/>
          <w:spacing w:val="-2"/>
          <w:sz w:val="28"/>
          <w:szCs w:val="28"/>
        </w:rPr>
        <w:t>Tổ chức cung ứng dịch vụ chỉ được phép cung ứng dịch vụ Mobile-Money để chuyển tiền, thanh toán cho các hàng hóa, dịch vụ hợp pháp tại Việt Nam theo quy định của pháp luật hiện hành phục vụ cho nhu cầu cuộc sống người dân; việc triển khai dịch vụ chỉ áp dụng đối với giao dịch nội địa hợp pháp theo quy định pháp luật Việt Nam bằng đồng Việt Nam, không được thực hiện thanh toán, chuyển tiền cho các hàng hóa, dịch vụ cung cấp xuyên biên giới.</w:t>
      </w:r>
    </w:p>
    <w:p w14:paraId="29BD0CF6" w14:textId="2B36796C" w:rsidR="003B0991" w:rsidRDefault="003B0991" w:rsidP="00647806">
      <w:pPr>
        <w:pStyle w:val="Heading3"/>
        <w:spacing w:line="276" w:lineRule="auto"/>
      </w:pPr>
      <w:r>
        <w:lastRenderedPageBreak/>
        <w:t>c) Giải pháp thực hiện chính sách</w:t>
      </w:r>
      <w:r>
        <w:rPr>
          <w:lang w:val="vi-VN"/>
        </w:rPr>
        <w:t xml:space="preserve"> đã được lựa chọn và lý do lựa chọn</w:t>
      </w:r>
      <w:r>
        <w:t>:</w:t>
      </w:r>
    </w:p>
    <w:p w14:paraId="36BC614D" w14:textId="10BA01C1" w:rsidR="00293BE2" w:rsidRDefault="003C7649" w:rsidP="00647806">
      <w:pPr>
        <w:spacing w:before="120" w:after="120" w:line="276" w:lineRule="auto"/>
        <w:ind w:firstLine="709"/>
        <w:jc w:val="both"/>
        <w:rPr>
          <w:sz w:val="28"/>
          <w:szCs w:val="28"/>
          <w:lang w:val="vi-VN"/>
        </w:rPr>
      </w:pPr>
      <w:r>
        <w:rPr>
          <w:lang w:val="x-none" w:eastAsia="x-none"/>
        </w:rPr>
        <w:tab/>
      </w:r>
      <w:r w:rsidRPr="00647806">
        <w:rPr>
          <w:i/>
          <w:iCs/>
          <w:sz w:val="28"/>
          <w:szCs w:val="28"/>
          <w:lang w:val="vi-VN" w:eastAsia="x-none"/>
        </w:rPr>
        <w:t>(i) Giải pháp:</w:t>
      </w:r>
      <w:r w:rsidR="00293BE2" w:rsidRPr="00293BE2">
        <w:rPr>
          <w:sz w:val="28"/>
          <w:szCs w:val="28"/>
          <w:lang w:val="nl-NL"/>
        </w:rPr>
        <w:t xml:space="preserve"> </w:t>
      </w:r>
      <w:r w:rsidR="00293BE2">
        <w:rPr>
          <w:sz w:val="28"/>
          <w:szCs w:val="28"/>
          <w:lang w:val="nl-NL"/>
        </w:rPr>
        <w:t>Giữ nguyên</w:t>
      </w:r>
      <w:r w:rsidR="00293BE2">
        <w:rPr>
          <w:sz w:val="28"/>
          <w:szCs w:val="28"/>
          <w:lang w:val="vi-VN"/>
        </w:rPr>
        <w:t xml:space="preserve"> đối tượng áp dụng và Phạm vi cung ứng dịch vụ</w:t>
      </w:r>
      <w:r w:rsidR="00293BE2">
        <w:rPr>
          <w:sz w:val="28"/>
          <w:szCs w:val="28"/>
          <w:lang w:val="nl-NL"/>
        </w:rPr>
        <w:t xml:space="preserve"> theo quy định tại Quyết định 316</w:t>
      </w:r>
      <w:r w:rsidR="00293BE2">
        <w:rPr>
          <w:sz w:val="28"/>
          <w:szCs w:val="28"/>
          <w:lang w:val="vi-VN"/>
        </w:rPr>
        <w:t>/QĐ-TTg.</w:t>
      </w:r>
    </w:p>
    <w:p w14:paraId="5C788972" w14:textId="2FC4D219" w:rsidR="00293BE2" w:rsidRPr="00302A0B" w:rsidRDefault="00B14AE1" w:rsidP="00647806">
      <w:pPr>
        <w:spacing w:before="120" w:after="120" w:line="276" w:lineRule="auto"/>
        <w:ind w:firstLine="720"/>
        <w:jc w:val="both"/>
        <w:rPr>
          <w:sz w:val="28"/>
          <w:szCs w:val="28"/>
        </w:rPr>
      </w:pPr>
      <w:r>
        <w:rPr>
          <w:sz w:val="28"/>
          <w:szCs w:val="28"/>
          <w:lang w:val="vi-VN"/>
        </w:rPr>
        <w:t xml:space="preserve">- </w:t>
      </w:r>
      <w:r w:rsidR="00293BE2">
        <w:rPr>
          <w:sz w:val="28"/>
          <w:szCs w:val="28"/>
        </w:rPr>
        <w:t>Trên thực tế</w:t>
      </w:r>
      <w:r w:rsidR="00293BE2" w:rsidRPr="00302A0B">
        <w:rPr>
          <w:sz w:val="28"/>
          <w:szCs w:val="28"/>
          <w:lang w:val="vi-VN"/>
        </w:rPr>
        <w:t xml:space="preserve">, </w:t>
      </w:r>
      <w:r w:rsidR="00293BE2" w:rsidRPr="00302A0B">
        <w:rPr>
          <w:sz w:val="28"/>
          <w:szCs w:val="28"/>
        </w:rPr>
        <w:t xml:space="preserve">dịch vụ Mobile-Money là một loại hình </w:t>
      </w:r>
      <w:r w:rsidR="00293BE2" w:rsidRPr="00302A0B">
        <w:rPr>
          <w:i/>
          <w:sz w:val="28"/>
          <w:szCs w:val="28"/>
        </w:rPr>
        <w:t>thanh toán thí điểm mới</w:t>
      </w:r>
      <w:r w:rsidR="00293BE2" w:rsidRPr="00302A0B">
        <w:rPr>
          <w:sz w:val="28"/>
          <w:szCs w:val="28"/>
        </w:rPr>
        <w:t xml:space="preserve"> và </w:t>
      </w:r>
      <w:r w:rsidR="00293BE2" w:rsidRPr="00302A0B">
        <w:rPr>
          <w:i/>
          <w:sz w:val="28"/>
          <w:szCs w:val="28"/>
        </w:rPr>
        <w:t>hiện chỉ đang cho phép</w:t>
      </w:r>
      <w:r w:rsidR="00293BE2" w:rsidRPr="00302A0B">
        <w:rPr>
          <w:sz w:val="28"/>
          <w:szCs w:val="28"/>
        </w:rPr>
        <w:t xml:space="preserve"> 03 doanh nghiệp viễn thông (là các Tập đoàn, Tổng Công ty có vốn nhà nước: (1) </w:t>
      </w:r>
      <w:r w:rsidR="00293BE2" w:rsidRPr="00302A0B">
        <w:rPr>
          <w:color w:val="000000"/>
          <w:sz w:val="28"/>
          <w:szCs w:val="28"/>
          <w:lang w:val="nl-NL"/>
        </w:rPr>
        <w:t xml:space="preserve">Tập đoàn Công nghiệp Viễn thông Quân đội (Viettel); (2) Tổng Công ty Truyền thông </w:t>
      </w:r>
      <w:r w:rsidR="00293BE2">
        <w:rPr>
          <w:color w:val="000000"/>
          <w:sz w:val="28"/>
          <w:szCs w:val="28"/>
          <w:lang w:val="nl-NL"/>
        </w:rPr>
        <w:t>-</w:t>
      </w:r>
      <w:r w:rsidR="00293BE2" w:rsidRPr="00302A0B">
        <w:rPr>
          <w:color w:val="000000"/>
          <w:sz w:val="28"/>
          <w:szCs w:val="28"/>
          <w:lang w:val="nl-NL"/>
        </w:rPr>
        <w:t xml:space="preserve"> Tập đoàn Bưu chính Viễn thông Việt Nam (VNPT-Media); (3) Tổng Công ty Viễn thông MobiFone (MobiFone)</w:t>
      </w:r>
      <w:r w:rsidR="00293BE2" w:rsidRPr="00302A0B">
        <w:rPr>
          <w:sz w:val="28"/>
          <w:szCs w:val="28"/>
        </w:rPr>
        <w:t xml:space="preserve"> </w:t>
      </w:r>
      <w:r w:rsidR="00293BE2" w:rsidRPr="00302A0B">
        <w:rPr>
          <w:i/>
          <w:sz w:val="28"/>
          <w:szCs w:val="28"/>
        </w:rPr>
        <w:t>thực hiện thí điểm</w:t>
      </w:r>
      <w:r w:rsidR="00293BE2" w:rsidRPr="00302A0B">
        <w:rPr>
          <w:sz w:val="28"/>
          <w:szCs w:val="28"/>
        </w:rPr>
        <w:t xml:space="preserve"> cung ứng dịch vụ trên cơ sở tận dụng hạ tầng, dữ liệu, mạng lưới viễn thông trên phạm vi lãnh thổ Việt Nam. </w:t>
      </w:r>
      <w:r w:rsidR="00293BE2">
        <w:rPr>
          <w:sz w:val="28"/>
          <w:szCs w:val="28"/>
        </w:rPr>
        <w:t>Việc xây dựng, ban hành Nghị định sẽ là</w:t>
      </w:r>
      <w:r w:rsidR="00293BE2" w:rsidRPr="00302A0B">
        <w:rPr>
          <w:sz w:val="28"/>
          <w:szCs w:val="28"/>
        </w:rPr>
        <w:t xml:space="preserve"> quy định quy tắc xử sự chung, có hiệu lực bắt buộc chung, được áp dụng lặp đi lặp lại nhiều lần đối với cơ quan, tổ chức, cá nhân trong phạm vi cả nước </w:t>
      </w:r>
      <w:r w:rsidR="00293BE2" w:rsidRPr="00302A0B">
        <w:rPr>
          <w:i/>
          <w:sz w:val="28"/>
          <w:szCs w:val="28"/>
        </w:rPr>
        <w:t xml:space="preserve">(Khoản 1 Điều 3 Luật </w:t>
      </w:r>
      <w:r w:rsidR="00293BE2">
        <w:rPr>
          <w:i/>
          <w:sz w:val="28"/>
          <w:szCs w:val="28"/>
        </w:rPr>
        <w:t>b</w:t>
      </w:r>
      <w:r w:rsidR="00293BE2" w:rsidRPr="00302A0B">
        <w:rPr>
          <w:i/>
          <w:sz w:val="28"/>
          <w:szCs w:val="28"/>
        </w:rPr>
        <w:t xml:space="preserve">an hành </w:t>
      </w:r>
      <w:r w:rsidR="00293BE2">
        <w:rPr>
          <w:i/>
          <w:sz w:val="28"/>
          <w:szCs w:val="28"/>
        </w:rPr>
        <w:t>văn</w:t>
      </w:r>
      <w:r w:rsidR="00293BE2">
        <w:rPr>
          <w:i/>
          <w:sz w:val="28"/>
          <w:szCs w:val="28"/>
          <w:lang w:val="vi-VN"/>
        </w:rPr>
        <w:t xml:space="preserve"> bản quy phạm pháp luật</w:t>
      </w:r>
      <w:r w:rsidR="00293BE2" w:rsidRPr="00302A0B">
        <w:rPr>
          <w:i/>
          <w:sz w:val="28"/>
          <w:szCs w:val="28"/>
        </w:rPr>
        <w:t>)</w:t>
      </w:r>
      <w:r w:rsidR="00293BE2" w:rsidRPr="00302A0B">
        <w:rPr>
          <w:sz w:val="28"/>
          <w:szCs w:val="28"/>
        </w:rPr>
        <w:t xml:space="preserve">. </w:t>
      </w:r>
    </w:p>
    <w:p w14:paraId="648D3E73" w14:textId="1A486F40" w:rsidR="00131864" w:rsidRDefault="00131864" w:rsidP="00647806">
      <w:pPr>
        <w:pStyle w:val="NormalWeb"/>
        <w:shd w:val="clear" w:color="auto" w:fill="FFFFFF"/>
        <w:tabs>
          <w:tab w:val="left" w:pos="1134"/>
        </w:tabs>
        <w:spacing w:before="120" w:beforeAutospacing="0" w:after="120" w:afterAutospacing="0" w:line="276" w:lineRule="auto"/>
        <w:ind w:firstLine="709"/>
        <w:jc w:val="both"/>
        <w:rPr>
          <w:color w:val="000000"/>
          <w:sz w:val="28"/>
          <w:szCs w:val="28"/>
          <w:shd w:val="clear" w:color="auto" w:fill="FFFFFF"/>
        </w:rPr>
      </w:pPr>
      <w:r>
        <w:rPr>
          <w:color w:val="000000"/>
          <w:sz w:val="28"/>
          <w:szCs w:val="28"/>
          <w:shd w:val="clear" w:color="auto" w:fill="FFFFFF"/>
          <w:lang w:val="vi-VN"/>
        </w:rPr>
        <w:t xml:space="preserve">- </w:t>
      </w:r>
      <w:r>
        <w:rPr>
          <w:color w:val="000000"/>
          <w:sz w:val="28"/>
          <w:szCs w:val="28"/>
          <w:shd w:val="clear" w:color="auto" w:fill="FFFFFF"/>
        </w:rPr>
        <w:t xml:space="preserve">Việc quy định đối tượng áp dụng là các doanh nghiệp viễn thông có thể </w:t>
      </w:r>
      <w:r w:rsidRPr="00944BC6">
        <w:rPr>
          <w:sz w:val="28"/>
          <w:szCs w:val="28"/>
        </w:rPr>
        <w:t>tận dụng hạ tầng, dữ liệu, mạng lưới viễn thông, giảm các chi phí để phát triển, mở rộng kênh thanh toán không dùng tiền mặt trên thiết bị di động, mang lại tiện ích cho người sử dụng</w:t>
      </w:r>
      <w:r>
        <w:rPr>
          <w:color w:val="000000"/>
          <w:sz w:val="28"/>
          <w:szCs w:val="28"/>
          <w:shd w:val="clear" w:color="auto" w:fill="FFFFFF"/>
        </w:rPr>
        <w:t>.</w:t>
      </w:r>
    </w:p>
    <w:p w14:paraId="173DC69D" w14:textId="48144611" w:rsidR="00293BE2" w:rsidRPr="00647806" w:rsidRDefault="00B14AE1" w:rsidP="00647806">
      <w:pPr>
        <w:pStyle w:val="NormalWeb"/>
        <w:shd w:val="clear" w:color="auto" w:fill="FFFFFF"/>
        <w:tabs>
          <w:tab w:val="left" w:pos="1134"/>
        </w:tabs>
        <w:spacing w:before="120" w:beforeAutospacing="0" w:after="120" w:afterAutospacing="0" w:line="276" w:lineRule="auto"/>
        <w:ind w:firstLine="709"/>
        <w:jc w:val="both"/>
        <w:rPr>
          <w:color w:val="000000"/>
          <w:sz w:val="28"/>
          <w:szCs w:val="28"/>
          <w:shd w:val="clear" w:color="auto" w:fill="FFFFFF"/>
        </w:rPr>
      </w:pPr>
      <w:r>
        <w:rPr>
          <w:color w:val="000000"/>
          <w:sz w:val="28"/>
          <w:szCs w:val="28"/>
          <w:shd w:val="clear" w:color="auto" w:fill="FFFFFF"/>
          <w:lang w:val="vi-VN"/>
        </w:rPr>
        <w:t xml:space="preserve">- </w:t>
      </w:r>
      <w:r>
        <w:rPr>
          <w:color w:val="000000"/>
          <w:sz w:val="28"/>
          <w:szCs w:val="28"/>
          <w:shd w:val="clear" w:color="auto" w:fill="FFFFFF"/>
        </w:rPr>
        <w:t xml:space="preserve">Phạm vi cung ứng dịch vụ ưu tiên </w:t>
      </w:r>
      <w:r w:rsidRPr="00130E61">
        <w:rPr>
          <w:color w:val="000000"/>
          <w:sz w:val="28"/>
          <w:szCs w:val="28"/>
          <w:shd w:val="clear" w:color="auto" w:fill="FFFFFF"/>
        </w:rPr>
        <w:t>triển khai dịch vụ Mobile- Money tại các địa bàn thuộc khu vực nông thôn, miền núi, vùng sâu, vùng xa, biên giới, hải đảo của Việt Nam</w:t>
      </w:r>
      <w:r>
        <w:rPr>
          <w:color w:val="000000"/>
          <w:sz w:val="28"/>
          <w:szCs w:val="28"/>
          <w:shd w:val="clear" w:color="auto" w:fill="FFFFFF"/>
        </w:rPr>
        <w:t xml:space="preserve"> (đây là các đối tượng chưa</w:t>
      </w:r>
      <w:r>
        <w:rPr>
          <w:color w:val="000000"/>
          <w:sz w:val="28"/>
          <w:szCs w:val="28"/>
          <w:shd w:val="clear" w:color="auto" w:fill="FFFFFF"/>
          <w:lang w:val="vi-VN"/>
        </w:rPr>
        <w:t xml:space="preserve"> hoặc khó</w:t>
      </w:r>
      <w:r>
        <w:rPr>
          <w:color w:val="000000"/>
          <w:sz w:val="28"/>
          <w:szCs w:val="28"/>
          <w:shd w:val="clear" w:color="auto" w:fill="FFFFFF"/>
        </w:rPr>
        <w:t xml:space="preserve"> tiếp cận với dịch vụ ngân hàng), do đó, việc cung ứng dịch vụ Mobile-Money sẽ tiếp cận được nhiều khách hàng hơn ở khu vực này, mang lại hiệu quả cho việc cung ứng dịch vụ.</w:t>
      </w:r>
    </w:p>
    <w:p w14:paraId="3C425C3C" w14:textId="297844D5" w:rsidR="00033A55" w:rsidRDefault="00033A55" w:rsidP="00647806">
      <w:pPr>
        <w:spacing w:before="120" w:after="120" w:line="276" w:lineRule="auto"/>
        <w:ind w:firstLine="720"/>
        <w:jc w:val="both"/>
        <w:rPr>
          <w:i/>
          <w:iCs/>
          <w:sz w:val="28"/>
          <w:szCs w:val="28"/>
          <w:lang w:val="vi-VN" w:eastAsia="x-none"/>
        </w:rPr>
      </w:pPr>
      <w:r w:rsidRPr="007B31D0">
        <w:rPr>
          <w:i/>
          <w:iCs/>
          <w:sz w:val="28"/>
          <w:szCs w:val="28"/>
          <w:lang w:val="vi-VN" w:eastAsia="x-none"/>
        </w:rPr>
        <w:t>(ii) Lý do</w:t>
      </w:r>
      <w:r>
        <w:rPr>
          <w:i/>
          <w:iCs/>
          <w:sz w:val="28"/>
          <w:szCs w:val="28"/>
          <w:lang w:val="vi-VN" w:eastAsia="x-none"/>
        </w:rPr>
        <w:t>:</w:t>
      </w:r>
    </w:p>
    <w:p w14:paraId="252B4B1B" w14:textId="5C768909" w:rsidR="003B0991" w:rsidRPr="00647806" w:rsidRDefault="00B14AE1" w:rsidP="00647806">
      <w:pPr>
        <w:spacing w:before="120" w:after="120" w:line="276" w:lineRule="auto"/>
        <w:ind w:firstLine="720"/>
        <w:jc w:val="both"/>
        <w:rPr>
          <w:sz w:val="28"/>
          <w:szCs w:val="28"/>
          <w:lang w:val="nl-NL" w:eastAsia="x-none"/>
        </w:rPr>
      </w:pPr>
      <w:r>
        <w:rPr>
          <w:sz w:val="28"/>
          <w:szCs w:val="28"/>
          <w:lang w:val="vi-VN"/>
        </w:rPr>
        <w:t xml:space="preserve">Trên cơ sở phân tích, đánh giá tổng quan các tác động về kinh tế, xã hội, thủ tục hành chính, hệ thống pháp luật của giải pháp thực hiện chính sách này, NHNN nhận thấy </w:t>
      </w:r>
      <w:r w:rsidR="00342E93">
        <w:rPr>
          <w:color w:val="000000"/>
          <w:sz w:val="28"/>
          <w:szCs w:val="28"/>
          <w:shd w:val="clear" w:color="auto" w:fill="FFFFFF"/>
        </w:rPr>
        <w:t>cần</w:t>
      </w:r>
      <w:r w:rsidR="00342E93">
        <w:rPr>
          <w:color w:val="000000"/>
          <w:sz w:val="28"/>
          <w:szCs w:val="28"/>
          <w:shd w:val="clear" w:color="auto" w:fill="FFFFFF"/>
          <w:lang w:val="vi-VN"/>
        </w:rPr>
        <w:t xml:space="preserve"> phải</w:t>
      </w:r>
      <w:r>
        <w:rPr>
          <w:color w:val="000000"/>
          <w:sz w:val="28"/>
          <w:szCs w:val="28"/>
          <w:shd w:val="clear" w:color="auto" w:fill="FFFFFF"/>
        </w:rPr>
        <w:t xml:space="preserve"> </w:t>
      </w:r>
      <w:r w:rsidR="00342E93">
        <w:rPr>
          <w:color w:val="000000"/>
          <w:sz w:val="28"/>
          <w:szCs w:val="28"/>
          <w:shd w:val="clear" w:color="auto" w:fill="FFFFFF"/>
        </w:rPr>
        <w:t>quy</w:t>
      </w:r>
      <w:r w:rsidR="00342E93">
        <w:rPr>
          <w:color w:val="000000"/>
          <w:sz w:val="28"/>
          <w:szCs w:val="28"/>
          <w:shd w:val="clear" w:color="auto" w:fill="FFFFFF"/>
          <w:lang w:val="vi-VN"/>
        </w:rPr>
        <w:t xml:space="preserve"> định cụ thể đối tượng áp dụng và phạm vi cung ứng dịch vụ (trên cơ sở kế thừa quy định tại Quyết định 316/QĐ-TTg) </w:t>
      </w:r>
      <w:r w:rsidR="00342E93">
        <w:rPr>
          <w:color w:val="000000"/>
          <w:sz w:val="28"/>
          <w:szCs w:val="28"/>
          <w:lang w:val="nl-NL"/>
        </w:rPr>
        <w:t>hướng đến người dân</w:t>
      </w:r>
      <w:r w:rsidR="00342E93">
        <w:rPr>
          <w:color w:val="000000"/>
          <w:sz w:val="28"/>
          <w:szCs w:val="28"/>
          <w:lang w:val="vi-VN"/>
        </w:rPr>
        <w:t xml:space="preserve"> tại các khu vực</w:t>
      </w:r>
      <w:r w:rsidR="00342E93">
        <w:rPr>
          <w:color w:val="000000"/>
          <w:sz w:val="28"/>
          <w:szCs w:val="28"/>
          <w:lang w:val="nl-NL"/>
        </w:rPr>
        <w:t xml:space="preserve"> vùng</w:t>
      </w:r>
      <w:r w:rsidR="00342E93">
        <w:rPr>
          <w:color w:val="000000"/>
          <w:sz w:val="28"/>
          <w:szCs w:val="28"/>
          <w:lang w:val="vi-VN"/>
        </w:rPr>
        <w:t xml:space="preserve"> nông thôn, </w:t>
      </w:r>
      <w:r w:rsidR="00342E93">
        <w:rPr>
          <w:color w:val="000000"/>
          <w:sz w:val="28"/>
          <w:szCs w:val="28"/>
          <w:lang w:val="nl-NL"/>
        </w:rPr>
        <w:t>vùng sâu, vùng xa, biên giới, hải đảo</w:t>
      </w:r>
      <w:r w:rsidR="00342E93">
        <w:rPr>
          <w:color w:val="000000"/>
          <w:sz w:val="28"/>
          <w:szCs w:val="28"/>
          <w:lang w:val="vi-VN"/>
        </w:rPr>
        <w:t xml:space="preserve"> của Việt Nam</w:t>
      </w:r>
      <w:r w:rsidR="00342E93">
        <w:rPr>
          <w:color w:val="000000"/>
          <w:sz w:val="28"/>
          <w:szCs w:val="28"/>
          <w:lang w:val="nl-NL"/>
        </w:rPr>
        <w:t>, nhằm tăng</w:t>
      </w:r>
      <w:r w:rsidR="00342E93" w:rsidRPr="00944BC6">
        <w:rPr>
          <w:color w:val="000000"/>
          <w:sz w:val="28"/>
          <w:szCs w:val="28"/>
          <w:lang w:val="vi-VN"/>
        </w:rPr>
        <w:t xml:space="preserve"> khả năng tiếp cận nhanh chóng</w:t>
      </w:r>
      <w:r w:rsidR="00342E93">
        <w:rPr>
          <w:color w:val="000000"/>
          <w:sz w:val="28"/>
          <w:szCs w:val="28"/>
          <w:lang w:val="vi-VN"/>
        </w:rPr>
        <w:t xml:space="preserve"> với </w:t>
      </w:r>
      <w:r w:rsidR="00342E93" w:rsidRPr="00944BC6">
        <w:rPr>
          <w:color w:val="000000"/>
          <w:sz w:val="28"/>
          <w:szCs w:val="28"/>
        </w:rPr>
        <w:t>chi phí hợp lý</w:t>
      </w:r>
      <w:r w:rsidR="00342E93" w:rsidRPr="00944BC6">
        <w:rPr>
          <w:color w:val="000000"/>
          <w:sz w:val="28"/>
          <w:szCs w:val="28"/>
          <w:lang w:val="vi-VN"/>
        </w:rPr>
        <w:t xml:space="preserve"> và an toàn </w:t>
      </w:r>
      <w:r w:rsidR="00342E93" w:rsidRPr="00944BC6">
        <w:rPr>
          <w:color w:val="000000"/>
          <w:sz w:val="28"/>
          <w:szCs w:val="28"/>
          <w:lang w:val="nl-NL"/>
        </w:rPr>
        <w:t xml:space="preserve">đối với </w:t>
      </w:r>
      <w:r w:rsidR="00342E93" w:rsidRPr="00944BC6">
        <w:rPr>
          <w:color w:val="000000"/>
          <w:sz w:val="28"/>
          <w:szCs w:val="28"/>
          <w:lang w:val="vi-VN"/>
        </w:rPr>
        <w:t xml:space="preserve">các dịch vụ </w:t>
      </w:r>
      <w:r w:rsidR="00342E93" w:rsidRPr="00944BC6">
        <w:rPr>
          <w:color w:val="000000"/>
          <w:sz w:val="28"/>
          <w:szCs w:val="28"/>
          <w:lang w:val="nl-NL"/>
        </w:rPr>
        <w:t xml:space="preserve">tài chính - </w:t>
      </w:r>
      <w:r w:rsidR="00342E93" w:rsidRPr="00944BC6">
        <w:rPr>
          <w:color w:val="000000"/>
          <w:sz w:val="28"/>
          <w:szCs w:val="28"/>
          <w:lang w:val="vi-VN"/>
        </w:rPr>
        <w:t>ngân hàng</w:t>
      </w:r>
      <w:r w:rsidR="00342E93" w:rsidRPr="00944BC6">
        <w:rPr>
          <w:color w:val="000000"/>
          <w:sz w:val="28"/>
          <w:szCs w:val="28"/>
          <w:lang w:val="nl-NL"/>
        </w:rPr>
        <w:t xml:space="preserve">, qua đó </w:t>
      </w:r>
      <w:r w:rsidR="00342E93" w:rsidRPr="00944BC6">
        <w:rPr>
          <w:rFonts w:eastAsia="Calibri"/>
          <w:color w:val="000000"/>
          <w:sz w:val="28"/>
          <w:szCs w:val="28"/>
          <w:lang w:val="pt-BR"/>
        </w:rPr>
        <w:t xml:space="preserve">giúp mở rộng khả năng tiếp cận dịch vụ tài chính </w:t>
      </w:r>
      <w:r w:rsidR="00342E93">
        <w:rPr>
          <w:rFonts w:eastAsia="Calibri"/>
          <w:color w:val="000000"/>
          <w:sz w:val="28"/>
          <w:szCs w:val="28"/>
          <w:lang w:val="pt-BR"/>
        </w:rPr>
        <w:t>toàn</w:t>
      </w:r>
      <w:r w:rsidR="00342E93">
        <w:rPr>
          <w:rFonts w:eastAsia="Calibri"/>
          <w:color w:val="000000"/>
          <w:sz w:val="28"/>
          <w:szCs w:val="28"/>
          <w:lang w:val="vi-VN"/>
        </w:rPr>
        <w:t xml:space="preserve"> diện, </w:t>
      </w:r>
      <w:r w:rsidR="00342E93" w:rsidRPr="00944BC6">
        <w:rPr>
          <w:rFonts w:eastAsia="Calibri"/>
          <w:color w:val="000000"/>
          <w:sz w:val="28"/>
          <w:szCs w:val="28"/>
          <w:lang w:val="pt-BR"/>
        </w:rPr>
        <w:t>hướng tới nhằm giảm</w:t>
      </w:r>
      <w:r w:rsidR="00342E93" w:rsidRPr="00944BC6">
        <w:rPr>
          <w:color w:val="000000"/>
          <w:sz w:val="28"/>
          <w:szCs w:val="28"/>
          <w:lang w:val="nl-NL"/>
        </w:rPr>
        <w:t xml:space="preserve"> bớt chênh lệch giàu nghèo, giải quyết các vấn đề xã hội và môi trường</w:t>
      </w:r>
      <w:r w:rsidR="00342E93">
        <w:rPr>
          <w:color w:val="000000"/>
          <w:sz w:val="28"/>
          <w:szCs w:val="28"/>
          <w:shd w:val="clear" w:color="auto" w:fill="FFFFFF"/>
          <w:lang w:val="vi-VN"/>
        </w:rPr>
        <w:t>)</w:t>
      </w:r>
      <w:r>
        <w:rPr>
          <w:color w:val="000000"/>
          <w:sz w:val="28"/>
          <w:szCs w:val="28"/>
          <w:shd w:val="clear" w:color="auto" w:fill="FFFFFF"/>
          <w:lang w:val="vi-VN"/>
        </w:rPr>
        <w:t>, đồng thời</w:t>
      </w:r>
      <w:r w:rsidRPr="00944BC6">
        <w:rPr>
          <w:color w:val="000000"/>
          <w:sz w:val="28"/>
          <w:szCs w:val="28"/>
        </w:rPr>
        <w:t xml:space="preserve"> lợi ích và tác động tích cực </w:t>
      </w:r>
      <w:r>
        <w:rPr>
          <w:color w:val="000000"/>
          <w:sz w:val="28"/>
          <w:szCs w:val="28"/>
        </w:rPr>
        <w:t>của</w:t>
      </w:r>
      <w:r>
        <w:rPr>
          <w:color w:val="000000"/>
          <w:sz w:val="28"/>
          <w:szCs w:val="28"/>
          <w:lang w:val="vi-VN"/>
        </w:rPr>
        <w:t xml:space="preserve"> giải pháp này </w:t>
      </w:r>
      <w:r w:rsidRPr="00944BC6">
        <w:rPr>
          <w:color w:val="000000"/>
          <w:sz w:val="28"/>
          <w:szCs w:val="28"/>
        </w:rPr>
        <w:t>mang lại nhiều hơn và phù hợp với định hướng của Đảng và Nhà nước</w:t>
      </w:r>
      <w:r>
        <w:rPr>
          <w:color w:val="000000"/>
          <w:sz w:val="28"/>
          <w:szCs w:val="28"/>
        </w:rPr>
        <w:t>.</w:t>
      </w:r>
    </w:p>
    <w:p w14:paraId="46EEBB23" w14:textId="519A37C1" w:rsidR="003B0991" w:rsidRDefault="003B0991" w:rsidP="00647806">
      <w:pPr>
        <w:pStyle w:val="Heading2"/>
        <w:spacing w:line="276" w:lineRule="auto"/>
      </w:pPr>
      <w:r>
        <w:rPr>
          <w:lang w:val="vi-VN"/>
        </w:rPr>
        <w:lastRenderedPageBreak/>
        <w:t xml:space="preserve">3. </w:t>
      </w:r>
      <w:r>
        <w:t xml:space="preserve">Chính sách </w:t>
      </w:r>
      <w:r>
        <w:rPr>
          <w:lang w:val="vi-VN"/>
        </w:rPr>
        <w:t>3</w:t>
      </w:r>
      <w:r>
        <w:t>: Chính sách</w:t>
      </w:r>
      <w:r w:rsidRPr="00944BC6">
        <w:t xml:space="preserve"> </w:t>
      </w:r>
      <w:r w:rsidR="008A7DDC">
        <w:rPr>
          <w:color w:val="000000"/>
          <w:lang w:val="nl-NL"/>
        </w:rPr>
        <w:t>về mở và sử dụng tài</w:t>
      </w:r>
      <w:r w:rsidR="008A7DDC">
        <w:rPr>
          <w:color w:val="000000"/>
          <w:lang w:val="vi-VN"/>
        </w:rPr>
        <w:t xml:space="preserve"> khoản </w:t>
      </w:r>
      <w:r w:rsidR="008A7DDC">
        <w:rPr>
          <w:color w:val="000000"/>
          <w:lang w:val="nl-NL"/>
        </w:rPr>
        <w:t>Mobile-Money:</w:t>
      </w:r>
    </w:p>
    <w:p w14:paraId="4F8E0C33" w14:textId="79093AE1" w:rsidR="003B0991" w:rsidRDefault="003B0991" w:rsidP="00647806">
      <w:pPr>
        <w:pStyle w:val="Heading3"/>
        <w:spacing w:line="276" w:lineRule="auto"/>
        <w:rPr>
          <w:lang w:val="vi-VN"/>
        </w:rPr>
      </w:pPr>
      <w:r>
        <w:rPr>
          <w:lang w:val="vi-VN"/>
        </w:rPr>
        <w:t>a) Mục tiêu chính sách</w:t>
      </w:r>
      <w:r w:rsidR="003C7649">
        <w:rPr>
          <w:lang w:val="vi-VN"/>
        </w:rPr>
        <w:t>:</w:t>
      </w:r>
    </w:p>
    <w:p w14:paraId="7224B4A9" w14:textId="0D83ABD4" w:rsidR="008A7DDC" w:rsidRPr="00647806" w:rsidRDefault="00CB2315" w:rsidP="00647806">
      <w:pPr>
        <w:tabs>
          <w:tab w:val="left" w:pos="709"/>
          <w:tab w:val="left" w:pos="851"/>
        </w:tabs>
        <w:spacing w:before="120" w:after="120" w:line="276" w:lineRule="auto"/>
        <w:ind w:firstLine="720"/>
        <w:jc w:val="both"/>
        <w:rPr>
          <w:iCs/>
          <w:sz w:val="28"/>
          <w:szCs w:val="28"/>
        </w:rPr>
      </w:pPr>
      <w:r>
        <w:rPr>
          <w:iCs/>
          <w:sz w:val="28"/>
          <w:szCs w:val="28"/>
        </w:rPr>
        <w:t>Trong quá trình thực hiện thí điểm, c</w:t>
      </w:r>
      <w:r>
        <w:rPr>
          <w:iCs/>
          <w:sz w:val="28"/>
          <w:szCs w:val="28"/>
          <w:lang w:val="vi-VN"/>
        </w:rPr>
        <w:t xml:space="preserve">ác doanh nghiệp thực hiện thí điểm </w:t>
      </w:r>
      <w:r>
        <w:rPr>
          <w:iCs/>
          <w:sz w:val="28"/>
          <w:szCs w:val="28"/>
        </w:rPr>
        <w:t xml:space="preserve">dịch vụ Mobile-Money </w:t>
      </w:r>
      <w:r>
        <w:rPr>
          <w:iCs/>
          <w:sz w:val="28"/>
          <w:szCs w:val="28"/>
          <w:lang w:val="vi-VN"/>
        </w:rPr>
        <w:t xml:space="preserve">cũng gặp một số khó khăn, vướng mắc </w:t>
      </w:r>
      <w:r>
        <w:rPr>
          <w:iCs/>
          <w:sz w:val="28"/>
          <w:szCs w:val="28"/>
        </w:rPr>
        <w:t>khi thực hiện các</w:t>
      </w:r>
      <w:r>
        <w:rPr>
          <w:iCs/>
          <w:sz w:val="28"/>
          <w:szCs w:val="28"/>
          <w:lang w:val="vi-VN"/>
        </w:rPr>
        <w:t xml:space="preserve"> quy định tại Quyết định 316/QĐ-TTg.</w:t>
      </w:r>
      <w:r>
        <w:rPr>
          <w:iCs/>
          <w:sz w:val="28"/>
          <w:szCs w:val="28"/>
        </w:rPr>
        <w:t xml:space="preserve"> Theo đó, các doanh nghiệp thực hiện thí điểm kiến nghị NHNN, Bộ Thông tin và Truyền thông và Bộ Công an xem xét, điều chỉnh một số quy định liên quan đến dịch vụ Mobile-Money</w:t>
      </w:r>
      <w:r w:rsidR="008E4178">
        <w:rPr>
          <w:iCs/>
          <w:sz w:val="28"/>
          <w:szCs w:val="28"/>
        </w:rPr>
        <w:t xml:space="preserve"> (trong đó có kiến nghị nâng hạn mức giao dịch của tài khoản Mobile-Money)</w:t>
      </w:r>
      <w:r>
        <w:rPr>
          <w:iCs/>
          <w:sz w:val="28"/>
          <w:szCs w:val="28"/>
        </w:rPr>
        <w:t xml:space="preserve"> để có thể mở rộng dịch vụ và đáp ứng</w:t>
      </w:r>
      <w:r>
        <w:rPr>
          <w:iCs/>
          <w:sz w:val="28"/>
          <w:szCs w:val="28"/>
          <w:lang w:val="vi-VN"/>
        </w:rPr>
        <w:t xml:space="preserve"> được</w:t>
      </w:r>
      <w:r>
        <w:rPr>
          <w:iCs/>
          <w:sz w:val="28"/>
          <w:szCs w:val="28"/>
        </w:rPr>
        <w:t xml:space="preserve"> nhu cầu thanh</w:t>
      </w:r>
      <w:r>
        <w:rPr>
          <w:iCs/>
          <w:sz w:val="28"/>
          <w:szCs w:val="28"/>
          <w:lang w:val="vi-VN"/>
        </w:rPr>
        <w:t xml:space="preserve"> toán </w:t>
      </w:r>
      <w:r>
        <w:rPr>
          <w:iCs/>
          <w:sz w:val="28"/>
          <w:szCs w:val="28"/>
        </w:rPr>
        <w:t>của người dân.</w:t>
      </w:r>
    </w:p>
    <w:p w14:paraId="68F1F47A" w14:textId="2C02F119" w:rsidR="00CB2315" w:rsidRPr="00647806" w:rsidRDefault="003B0991" w:rsidP="00647806">
      <w:pPr>
        <w:pStyle w:val="Heading3"/>
        <w:spacing w:line="276" w:lineRule="auto"/>
        <w:rPr>
          <w:lang w:val="vi-VN"/>
        </w:rPr>
      </w:pPr>
      <w:r>
        <w:rPr>
          <w:lang w:val="vi-VN"/>
        </w:rPr>
        <w:t>b) Nội dung chính sách:</w:t>
      </w:r>
    </w:p>
    <w:p w14:paraId="253CE3FC" w14:textId="0F63A0F0" w:rsidR="00CB2315" w:rsidRDefault="00CB2315" w:rsidP="00647806">
      <w:pPr>
        <w:spacing w:before="120" w:after="120" w:line="276" w:lineRule="auto"/>
        <w:ind w:firstLine="709"/>
        <w:jc w:val="both"/>
        <w:rPr>
          <w:color w:val="000000"/>
          <w:sz w:val="28"/>
          <w:szCs w:val="28"/>
          <w:lang w:val="nl-NL"/>
        </w:rPr>
      </w:pPr>
      <w:r>
        <w:rPr>
          <w:color w:val="000000"/>
          <w:sz w:val="28"/>
          <w:szCs w:val="28"/>
          <w:lang w:val="nl-NL"/>
        </w:rPr>
        <w:t xml:space="preserve">Trên cơ sở xem xét kiến nghị của </w:t>
      </w:r>
      <w:r w:rsidR="008E4178">
        <w:rPr>
          <w:color w:val="000000"/>
          <w:sz w:val="28"/>
          <w:szCs w:val="28"/>
          <w:lang w:val="nl-NL"/>
        </w:rPr>
        <w:t xml:space="preserve">03 </w:t>
      </w:r>
      <w:r>
        <w:rPr>
          <w:color w:val="000000"/>
          <w:sz w:val="28"/>
          <w:szCs w:val="28"/>
          <w:lang w:val="nl-NL"/>
        </w:rPr>
        <w:t>doanh nghiệp thực hiện thí điểm</w:t>
      </w:r>
      <w:r w:rsidR="008E4178">
        <w:rPr>
          <w:color w:val="000000"/>
          <w:sz w:val="28"/>
          <w:szCs w:val="28"/>
          <w:lang w:val="nl-NL"/>
        </w:rPr>
        <w:t xml:space="preserve"> </w:t>
      </w:r>
      <w:r>
        <w:rPr>
          <w:color w:val="000000"/>
          <w:sz w:val="28"/>
          <w:szCs w:val="28"/>
          <w:lang w:val="nl-NL"/>
        </w:rPr>
        <w:t>và quá trình giám sát của cơ quan quản lý nhà nước, cơ quan quản lý xây dựng quy định cụ thể về mở và sử dụng dịch vụ Mobile-Money, nhằm tạo hành lang pháp lý chính thức, tháo gỡ một số khó khăn để đảm bảo dịch vụ được cung cấp an toàn, hiệu quả.</w:t>
      </w:r>
    </w:p>
    <w:p w14:paraId="4DB6F9D7" w14:textId="77777777" w:rsidR="00CB2315" w:rsidRPr="00B1748B" w:rsidRDefault="00CB2315" w:rsidP="00647806">
      <w:pPr>
        <w:spacing w:before="120" w:after="120" w:line="276" w:lineRule="auto"/>
        <w:ind w:firstLine="709"/>
        <w:jc w:val="both"/>
        <w:rPr>
          <w:sz w:val="28"/>
          <w:szCs w:val="28"/>
          <w:lang w:val="nl-NL" w:eastAsia="x-none"/>
        </w:rPr>
      </w:pPr>
      <w:r w:rsidRPr="00B1748B">
        <w:rPr>
          <w:sz w:val="28"/>
          <w:szCs w:val="28"/>
          <w:lang w:val="nl-NL" w:eastAsia="x-none"/>
        </w:rPr>
        <w:t>Một số chính sách chính liên quan đến việc mở và sử dụng tài khoản Mobile-Money</w:t>
      </w:r>
      <w:r>
        <w:rPr>
          <w:sz w:val="28"/>
          <w:szCs w:val="28"/>
          <w:lang w:val="nl-NL" w:eastAsia="x-none"/>
        </w:rPr>
        <w:t xml:space="preserve"> để giải quyết vấn đề, như:</w:t>
      </w:r>
      <w:r w:rsidRPr="00B1748B">
        <w:rPr>
          <w:sz w:val="28"/>
          <w:szCs w:val="28"/>
          <w:lang w:val="nl-NL" w:eastAsia="x-none"/>
        </w:rPr>
        <w:tab/>
      </w:r>
    </w:p>
    <w:p w14:paraId="7F9B7B8D" w14:textId="77777777" w:rsidR="00CB2315" w:rsidRDefault="00CB2315" w:rsidP="00647806">
      <w:pPr>
        <w:spacing w:before="120" w:after="120" w:line="276" w:lineRule="auto"/>
        <w:ind w:firstLine="709"/>
        <w:jc w:val="both"/>
        <w:rPr>
          <w:sz w:val="28"/>
          <w:szCs w:val="28"/>
          <w:lang w:val="nl-NL" w:eastAsia="x-none"/>
        </w:rPr>
      </w:pPr>
      <w:r>
        <w:rPr>
          <w:sz w:val="28"/>
          <w:szCs w:val="28"/>
          <w:lang w:val="nl-NL" w:eastAsia="x-none"/>
        </w:rPr>
        <w:t>- Quy định về</w:t>
      </w:r>
      <w:r w:rsidRPr="0013622E">
        <w:rPr>
          <w:sz w:val="28"/>
          <w:szCs w:val="28"/>
          <w:lang w:val="nl-NL" w:eastAsia="x-none"/>
        </w:rPr>
        <w:t xml:space="preserve"> hạn mức giao dịch đối với dịch vụ Mobile-Money</w:t>
      </w:r>
    </w:p>
    <w:p w14:paraId="0ADFD73F" w14:textId="77777777" w:rsidR="00CB2315" w:rsidRDefault="00CB2315" w:rsidP="00647806">
      <w:pPr>
        <w:spacing w:before="120" w:after="120" w:line="276" w:lineRule="auto"/>
        <w:jc w:val="both"/>
        <w:rPr>
          <w:sz w:val="28"/>
          <w:szCs w:val="28"/>
          <w:lang w:val="nl-NL" w:eastAsia="x-none"/>
        </w:rPr>
      </w:pPr>
      <w:r>
        <w:rPr>
          <w:sz w:val="28"/>
          <w:szCs w:val="28"/>
          <w:lang w:val="nl-NL" w:eastAsia="x-none"/>
        </w:rPr>
        <w:tab/>
        <w:t>- Quy định về mở tài khoản Mobile-Money</w:t>
      </w:r>
    </w:p>
    <w:p w14:paraId="6F3B36EC" w14:textId="6BCE81BE" w:rsidR="00CB2315" w:rsidRPr="00647806" w:rsidRDefault="00CB2315" w:rsidP="00647806">
      <w:pPr>
        <w:spacing w:before="120" w:after="120" w:line="276" w:lineRule="auto"/>
        <w:jc w:val="both"/>
        <w:rPr>
          <w:sz w:val="28"/>
          <w:szCs w:val="28"/>
          <w:lang w:val="nl-NL" w:eastAsia="x-none"/>
        </w:rPr>
      </w:pPr>
      <w:r>
        <w:rPr>
          <w:sz w:val="28"/>
          <w:szCs w:val="28"/>
          <w:lang w:val="nl-NL" w:eastAsia="x-none"/>
        </w:rPr>
        <w:tab/>
        <w:t>- Quy định về sử dụng tài khoản Mobile-Money (các nghiệp vụ...)</w:t>
      </w:r>
    </w:p>
    <w:p w14:paraId="45EBF696" w14:textId="77777777" w:rsidR="003B0991" w:rsidRDefault="003B0991" w:rsidP="00647806">
      <w:pPr>
        <w:pStyle w:val="Heading3"/>
        <w:spacing w:line="276" w:lineRule="auto"/>
      </w:pPr>
      <w:r>
        <w:t>c) Giải pháp thực hiện chính sách</w:t>
      </w:r>
      <w:r>
        <w:rPr>
          <w:lang w:val="vi-VN"/>
        </w:rPr>
        <w:t xml:space="preserve"> đã được lựa chọn và lý do lựa chọn</w:t>
      </w:r>
      <w:r>
        <w:t>:</w:t>
      </w:r>
    </w:p>
    <w:p w14:paraId="0985DBC0" w14:textId="2B5F1CA6" w:rsidR="003C7649" w:rsidRDefault="003C7649" w:rsidP="00647806">
      <w:pPr>
        <w:spacing w:before="120" w:after="120" w:line="276" w:lineRule="auto"/>
        <w:ind w:firstLine="720"/>
        <w:rPr>
          <w:i/>
          <w:iCs/>
          <w:sz w:val="28"/>
          <w:szCs w:val="28"/>
          <w:lang w:val="vi-VN" w:eastAsia="x-none"/>
        </w:rPr>
      </w:pPr>
      <w:r w:rsidRPr="00106EB5">
        <w:rPr>
          <w:i/>
          <w:iCs/>
          <w:sz w:val="28"/>
          <w:szCs w:val="28"/>
          <w:lang w:val="vi-VN" w:eastAsia="x-none"/>
        </w:rPr>
        <w:t>(i) Giải pháp:</w:t>
      </w:r>
    </w:p>
    <w:p w14:paraId="7F61C20C" w14:textId="77777777" w:rsidR="00CB2315" w:rsidRDefault="00CB2315" w:rsidP="00647806">
      <w:pPr>
        <w:autoSpaceDE w:val="0"/>
        <w:autoSpaceDN w:val="0"/>
        <w:spacing w:before="120" w:after="120" w:line="276" w:lineRule="auto"/>
        <w:ind w:firstLine="720"/>
        <w:jc w:val="both"/>
        <w:rPr>
          <w:color w:val="000000"/>
          <w:spacing w:val="-2"/>
          <w:sz w:val="28"/>
          <w:szCs w:val="28"/>
          <w:lang w:val="sv-SE"/>
        </w:rPr>
      </w:pPr>
      <w:r>
        <w:rPr>
          <w:color w:val="000000"/>
          <w:spacing w:val="-2"/>
          <w:sz w:val="28"/>
          <w:szCs w:val="28"/>
          <w:lang w:val="sv-SE"/>
        </w:rPr>
        <w:t>Nghiên cứu, quy định cụ thể về việc mở và sử dụng dịch vụ Mobile-Money theo hướng:</w:t>
      </w:r>
    </w:p>
    <w:p w14:paraId="645E3D32" w14:textId="77777777" w:rsidR="00CB2315" w:rsidRDefault="00CB2315" w:rsidP="00647806">
      <w:pPr>
        <w:spacing w:before="120" w:after="120" w:line="276" w:lineRule="auto"/>
        <w:ind w:firstLine="709"/>
        <w:jc w:val="both"/>
        <w:rPr>
          <w:sz w:val="28"/>
          <w:szCs w:val="28"/>
          <w:lang w:val="nl-NL" w:eastAsia="x-none"/>
        </w:rPr>
      </w:pPr>
      <w:r>
        <w:rPr>
          <w:sz w:val="28"/>
          <w:szCs w:val="28"/>
          <w:lang w:val="nl-NL" w:eastAsia="x-none"/>
        </w:rPr>
        <w:t>- Quy định về</w:t>
      </w:r>
      <w:r w:rsidRPr="0013622E">
        <w:rPr>
          <w:sz w:val="28"/>
          <w:szCs w:val="28"/>
          <w:lang w:val="nl-NL" w:eastAsia="x-none"/>
        </w:rPr>
        <w:t xml:space="preserve"> hạn mức giao dịch đối với dịch vụ Mobile-Money</w:t>
      </w:r>
      <w:r>
        <w:rPr>
          <w:sz w:val="28"/>
          <w:szCs w:val="28"/>
          <w:lang w:val="nl-NL" w:eastAsia="x-none"/>
        </w:rPr>
        <w:t>: Nâng hạn mức giao dịch tài khoản Mobile-Money.</w:t>
      </w:r>
    </w:p>
    <w:p w14:paraId="0E5E844E" w14:textId="77777777" w:rsidR="00CB2315" w:rsidRDefault="00CB2315" w:rsidP="00647806">
      <w:pPr>
        <w:spacing w:before="120" w:after="120" w:line="276" w:lineRule="auto"/>
        <w:jc w:val="both"/>
        <w:rPr>
          <w:sz w:val="28"/>
          <w:szCs w:val="28"/>
          <w:lang w:val="nl-NL" w:eastAsia="x-none"/>
        </w:rPr>
      </w:pPr>
      <w:r>
        <w:rPr>
          <w:sz w:val="28"/>
          <w:szCs w:val="28"/>
          <w:lang w:val="nl-NL" w:eastAsia="x-none"/>
        </w:rPr>
        <w:tab/>
        <w:t>- Quy định về mở tài khoản Mobile-Money: Áp dụng việc đối chiếu sinh trắc học trong quá trình mở tài khoản Mobile-Money trực tuyến.</w:t>
      </w:r>
    </w:p>
    <w:p w14:paraId="7ADAD3DC" w14:textId="791B30A5" w:rsidR="00323487" w:rsidRPr="00647806" w:rsidRDefault="00CB2315" w:rsidP="00647806">
      <w:pPr>
        <w:spacing w:before="120" w:after="120" w:line="276" w:lineRule="auto"/>
        <w:jc w:val="both"/>
        <w:rPr>
          <w:sz w:val="28"/>
          <w:szCs w:val="28"/>
          <w:lang w:val="nl-NL" w:eastAsia="x-none"/>
        </w:rPr>
      </w:pPr>
      <w:r>
        <w:rPr>
          <w:sz w:val="28"/>
          <w:szCs w:val="28"/>
          <w:lang w:val="nl-NL" w:eastAsia="x-none"/>
        </w:rPr>
        <w:tab/>
        <w:t>- Quy định về sử dụng tài khoản Mobile-Money (các nghiệp vụ...): Xem xét mở rộng một số nghiệp vụ sau khi dịch vụ Mobile-Money được xác thực chính xác qua nhiều bước.</w:t>
      </w:r>
    </w:p>
    <w:p w14:paraId="6F4C0DC5" w14:textId="7BBAF914" w:rsidR="003C7649" w:rsidRDefault="003C7649" w:rsidP="00647806">
      <w:pPr>
        <w:spacing w:before="120" w:after="120" w:line="276" w:lineRule="auto"/>
        <w:rPr>
          <w:i/>
          <w:iCs/>
          <w:sz w:val="28"/>
          <w:szCs w:val="28"/>
          <w:lang w:val="vi-VN" w:eastAsia="x-none"/>
        </w:rPr>
      </w:pPr>
      <w:r w:rsidRPr="00106EB5">
        <w:rPr>
          <w:i/>
          <w:iCs/>
          <w:sz w:val="28"/>
          <w:szCs w:val="28"/>
          <w:lang w:val="vi-VN" w:eastAsia="x-none"/>
        </w:rPr>
        <w:tab/>
        <w:t>(ii) Lý do:</w:t>
      </w:r>
    </w:p>
    <w:p w14:paraId="0C368AE5" w14:textId="584B16EA" w:rsidR="003B0991" w:rsidRPr="00647806" w:rsidRDefault="00363093" w:rsidP="00647806">
      <w:pPr>
        <w:spacing w:before="120" w:after="120" w:line="276" w:lineRule="auto"/>
        <w:ind w:firstLine="720"/>
        <w:jc w:val="both"/>
        <w:rPr>
          <w:sz w:val="28"/>
          <w:szCs w:val="28"/>
          <w:lang w:val="nl-NL" w:eastAsia="x-none"/>
        </w:rPr>
      </w:pPr>
      <w:r>
        <w:rPr>
          <w:sz w:val="28"/>
          <w:szCs w:val="28"/>
          <w:lang w:val="vi-VN"/>
        </w:rPr>
        <w:t xml:space="preserve">Trên cơ sở phân tích, đánh giá tổng quan các tác động về kinh tế, xã hội, thủ tục hành chính, hệ thống pháp luật của giải pháp thực hiện chính sách này, NHNN </w:t>
      </w:r>
      <w:r>
        <w:rPr>
          <w:sz w:val="28"/>
          <w:szCs w:val="28"/>
          <w:lang w:val="vi-VN"/>
        </w:rPr>
        <w:lastRenderedPageBreak/>
        <w:t xml:space="preserve">nhận thấy </w:t>
      </w:r>
      <w:r>
        <w:rPr>
          <w:color w:val="000000"/>
          <w:sz w:val="28"/>
          <w:szCs w:val="28"/>
          <w:shd w:val="clear" w:color="auto" w:fill="FFFFFF"/>
        </w:rPr>
        <w:t>cần</w:t>
      </w:r>
      <w:r>
        <w:rPr>
          <w:color w:val="000000"/>
          <w:sz w:val="28"/>
          <w:szCs w:val="28"/>
          <w:shd w:val="clear" w:color="auto" w:fill="FFFFFF"/>
          <w:lang w:val="vi-VN"/>
        </w:rPr>
        <w:t xml:space="preserve"> phải</w:t>
      </w:r>
      <w:r>
        <w:rPr>
          <w:color w:val="000000"/>
          <w:sz w:val="28"/>
          <w:szCs w:val="28"/>
          <w:shd w:val="clear" w:color="auto" w:fill="FFFFFF"/>
        </w:rPr>
        <w:t xml:space="preserve"> </w:t>
      </w:r>
      <w:r w:rsidR="00CB2315">
        <w:rPr>
          <w:color w:val="000000"/>
          <w:sz w:val="28"/>
          <w:szCs w:val="28"/>
          <w:shd w:val="clear" w:color="auto" w:fill="FFFFFF"/>
        </w:rPr>
        <w:t>quy</w:t>
      </w:r>
      <w:r w:rsidR="00CB2315">
        <w:rPr>
          <w:color w:val="000000"/>
          <w:sz w:val="28"/>
          <w:szCs w:val="28"/>
          <w:shd w:val="clear" w:color="auto" w:fill="FFFFFF"/>
          <w:lang w:val="vi-VN"/>
        </w:rPr>
        <w:t xml:space="preserve"> định cụ thể về việc mở và sử </w:t>
      </w:r>
      <w:r w:rsidR="00323E3E">
        <w:rPr>
          <w:color w:val="000000"/>
          <w:sz w:val="28"/>
          <w:szCs w:val="28"/>
          <w:shd w:val="clear" w:color="auto" w:fill="FFFFFF"/>
          <w:lang w:val="vi-VN"/>
        </w:rPr>
        <w:t>dụng dịch vụ Mobile-Money để giải quyết các kiến nghị chính đáng của các doanh nghiệp trong thời gian thực hiện thí điểm,</w:t>
      </w:r>
      <w:r>
        <w:rPr>
          <w:color w:val="000000"/>
          <w:sz w:val="28"/>
          <w:szCs w:val="28"/>
          <w:shd w:val="clear" w:color="auto" w:fill="FFFFFF"/>
          <w:lang w:val="vi-VN"/>
        </w:rPr>
        <w:t xml:space="preserve"> đồng thời</w:t>
      </w:r>
      <w:r w:rsidRPr="00944BC6">
        <w:rPr>
          <w:color w:val="000000"/>
          <w:sz w:val="28"/>
          <w:szCs w:val="28"/>
        </w:rPr>
        <w:t xml:space="preserve"> lợi ích và tác động tích cực </w:t>
      </w:r>
      <w:r>
        <w:rPr>
          <w:color w:val="000000"/>
          <w:sz w:val="28"/>
          <w:szCs w:val="28"/>
        </w:rPr>
        <w:t>của</w:t>
      </w:r>
      <w:r>
        <w:rPr>
          <w:color w:val="000000"/>
          <w:sz w:val="28"/>
          <w:szCs w:val="28"/>
          <w:lang w:val="vi-VN"/>
        </w:rPr>
        <w:t xml:space="preserve"> giải pháp này </w:t>
      </w:r>
      <w:r w:rsidRPr="00944BC6">
        <w:rPr>
          <w:color w:val="000000"/>
          <w:sz w:val="28"/>
          <w:szCs w:val="28"/>
        </w:rPr>
        <w:t>mang lại nhiều hơn và phù hợp với định hướng của Đảng và Nhà nước</w:t>
      </w:r>
      <w:r>
        <w:rPr>
          <w:color w:val="000000"/>
          <w:sz w:val="28"/>
          <w:szCs w:val="28"/>
        </w:rPr>
        <w:t>.</w:t>
      </w:r>
    </w:p>
    <w:p w14:paraId="69533E98" w14:textId="69972DBB" w:rsidR="003B0991" w:rsidRPr="00647806" w:rsidRDefault="003B0991" w:rsidP="00647806">
      <w:pPr>
        <w:pStyle w:val="Heading2"/>
        <w:spacing w:line="276" w:lineRule="auto"/>
        <w:ind w:firstLine="709"/>
        <w:rPr>
          <w:i/>
          <w:color w:val="000000"/>
          <w:lang w:val="en-US"/>
        </w:rPr>
      </w:pPr>
      <w:r>
        <w:rPr>
          <w:lang w:val="vi-VN"/>
        </w:rPr>
        <w:t xml:space="preserve">4. </w:t>
      </w:r>
      <w:r>
        <w:t xml:space="preserve">Chính sách </w:t>
      </w:r>
      <w:r>
        <w:rPr>
          <w:lang w:val="vi-VN"/>
        </w:rPr>
        <w:t>4</w:t>
      </w:r>
      <w:r>
        <w:t>: Chính sách</w:t>
      </w:r>
      <w:r w:rsidRPr="00944BC6">
        <w:t xml:space="preserve"> </w:t>
      </w:r>
      <w:r w:rsidR="004472C1">
        <w:rPr>
          <w:color w:val="000000"/>
          <w:lang w:val="en-US"/>
        </w:rPr>
        <w:t>v</w:t>
      </w:r>
      <w:r w:rsidR="004472C1" w:rsidRPr="00944BC6">
        <w:rPr>
          <w:color w:val="000000"/>
          <w:lang w:val="en-US"/>
        </w:rPr>
        <w:t xml:space="preserve">ề </w:t>
      </w:r>
      <w:r w:rsidR="004472C1">
        <w:rPr>
          <w:color w:val="000000"/>
          <w:lang w:val="en-US"/>
        </w:rPr>
        <w:t>hồ sơ, trình tự thủ tục, điều kiện cung ứng dịch vụ Mobile-Money</w:t>
      </w:r>
    </w:p>
    <w:p w14:paraId="39952D94" w14:textId="28420E08" w:rsidR="003B0991" w:rsidRDefault="003B0991" w:rsidP="00647806">
      <w:pPr>
        <w:pStyle w:val="Heading3"/>
        <w:spacing w:line="276" w:lineRule="auto"/>
        <w:rPr>
          <w:lang w:val="vi-VN"/>
        </w:rPr>
      </w:pPr>
      <w:r>
        <w:rPr>
          <w:lang w:val="vi-VN"/>
        </w:rPr>
        <w:t>a) Mục tiêu chính sách</w:t>
      </w:r>
      <w:r w:rsidR="003C7649">
        <w:rPr>
          <w:lang w:val="vi-VN"/>
        </w:rPr>
        <w:t>:</w:t>
      </w:r>
    </w:p>
    <w:p w14:paraId="145CD305" w14:textId="75159D9C" w:rsidR="00FD2146" w:rsidRPr="00A65186" w:rsidRDefault="00FD2146" w:rsidP="00647806">
      <w:pPr>
        <w:spacing w:before="120" w:after="120" w:line="276" w:lineRule="auto"/>
        <w:ind w:firstLine="720"/>
        <w:jc w:val="both"/>
        <w:rPr>
          <w:rFonts w:eastAsia="Calibri"/>
          <w:noProof/>
          <w:color w:val="000000"/>
          <w:sz w:val="28"/>
          <w:szCs w:val="28"/>
          <w:lang w:val="pl-PL"/>
        </w:rPr>
      </w:pPr>
      <w:r>
        <w:rPr>
          <w:rFonts w:eastAsia="Arial"/>
          <w:bCs/>
          <w:sz w:val="28"/>
          <w:szCs w:val="28"/>
          <w:lang w:val="vi-VN"/>
        </w:rPr>
        <w:t xml:space="preserve">- </w:t>
      </w:r>
      <w:r w:rsidR="004472C1" w:rsidRPr="00647806">
        <w:rPr>
          <w:rFonts w:eastAsia="Arial"/>
          <w:bCs/>
          <w:sz w:val="28"/>
          <w:szCs w:val="28"/>
          <w:lang w:val="pt-BR"/>
        </w:rPr>
        <w:t>V</w:t>
      </w:r>
      <w:r w:rsidR="004472C1">
        <w:rPr>
          <w:rFonts w:eastAsia="Arial"/>
          <w:sz w:val="28"/>
          <w:szCs w:val="28"/>
          <w:lang w:val="pt-BR"/>
        </w:rPr>
        <w:t>iệc</w:t>
      </w:r>
      <w:r w:rsidR="004472C1">
        <w:rPr>
          <w:rFonts w:eastAsia="Arial"/>
          <w:sz w:val="28"/>
          <w:szCs w:val="28"/>
          <w:lang w:val="vi-VN"/>
        </w:rPr>
        <w:t xml:space="preserve"> thanh toán </w:t>
      </w:r>
      <w:r w:rsidR="004472C1">
        <w:rPr>
          <w:rFonts w:eastAsia="Arial"/>
          <w:sz w:val="28"/>
          <w:szCs w:val="28"/>
          <w:lang w:val="pt-BR"/>
        </w:rPr>
        <w:t>qua</w:t>
      </w:r>
      <w:r w:rsidR="004472C1">
        <w:rPr>
          <w:rFonts w:eastAsia="Arial"/>
          <w:sz w:val="28"/>
          <w:szCs w:val="28"/>
          <w:lang w:val="vi-VN"/>
        </w:rPr>
        <w:t xml:space="preserve"> tài khoản </w:t>
      </w:r>
      <w:r w:rsidR="004472C1">
        <w:rPr>
          <w:rFonts w:eastAsia="Arial"/>
          <w:sz w:val="28"/>
          <w:szCs w:val="28"/>
          <w:lang w:val="pt-BR"/>
        </w:rPr>
        <w:t xml:space="preserve">Mobile-Money </w:t>
      </w:r>
      <w:r w:rsidR="004472C1" w:rsidRPr="00647806">
        <w:rPr>
          <w:rFonts w:eastAsia="Arial"/>
          <w:bCs/>
          <w:sz w:val="28"/>
          <w:szCs w:val="28"/>
          <w:lang w:val="pt-BR"/>
        </w:rPr>
        <w:t>có</w:t>
      </w:r>
      <w:r w:rsidR="004472C1" w:rsidRPr="00647806">
        <w:rPr>
          <w:rFonts w:eastAsia="Arial"/>
          <w:bCs/>
          <w:sz w:val="28"/>
          <w:szCs w:val="28"/>
          <w:lang w:val="vi-VN"/>
        </w:rPr>
        <w:t xml:space="preserve"> thể</w:t>
      </w:r>
      <w:r w:rsidR="004472C1">
        <w:rPr>
          <w:rFonts w:eastAsia="Arial"/>
          <w:b/>
          <w:sz w:val="28"/>
          <w:szCs w:val="28"/>
          <w:lang w:val="vi-VN"/>
        </w:rPr>
        <w:t xml:space="preserve"> </w:t>
      </w:r>
      <w:r w:rsidR="004472C1">
        <w:rPr>
          <w:rFonts w:eastAsia="Arial"/>
          <w:sz w:val="28"/>
          <w:szCs w:val="28"/>
          <w:lang w:val="pt-BR"/>
        </w:rPr>
        <w:t>tiềm ẩn những rủi ro nhất định, ảnh hưởng trực tiếp đến tài sản và quyền lợi của khách hàng</w:t>
      </w:r>
      <w:r w:rsidR="004472C1" w:rsidRPr="00A93C40">
        <w:rPr>
          <w:sz w:val="28"/>
          <w:szCs w:val="28"/>
          <w:shd w:val="clear" w:color="auto" w:fill="FFFFFF"/>
          <w:lang w:val="pt-BR"/>
        </w:rPr>
        <w:t xml:space="preserve">, </w:t>
      </w:r>
      <w:r w:rsidR="004472C1" w:rsidRPr="00A93C40">
        <w:rPr>
          <w:spacing w:val="-2"/>
          <w:sz w:val="28"/>
          <w:szCs w:val="28"/>
          <w:lang w:val="pt-BR"/>
        </w:rPr>
        <w:t>có tính lan truyền</w:t>
      </w:r>
      <w:r w:rsidR="004472C1">
        <w:rPr>
          <w:spacing w:val="-2"/>
          <w:sz w:val="28"/>
          <w:szCs w:val="28"/>
          <w:lang w:val="vi-VN"/>
        </w:rPr>
        <w:t xml:space="preserve"> và có thể </w:t>
      </w:r>
      <w:r w:rsidR="004472C1" w:rsidRPr="00A93C40">
        <w:rPr>
          <w:spacing w:val="-2"/>
          <w:sz w:val="28"/>
          <w:szCs w:val="28"/>
          <w:lang w:val="pt-BR"/>
        </w:rPr>
        <w:t xml:space="preserve">gây ảnh hưởng đến an ninh tiền tệ quốc gia, </w:t>
      </w:r>
      <w:r w:rsidR="004472C1" w:rsidRPr="00A93C40">
        <w:rPr>
          <w:sz w:val="28"/>
          <w:szCs w:val="28"/>
          <w:shd w:val="clear" w:color="auto" w:fill="FFFFFF"/>
          <w:lang w:val="pt-BR"/>
        </w:rPr>
        <w:t xml:space="preserve">trật tự, an toàn xã hội và đạo đức xã hội. </w:t>
      </w:r>
      <w:r w:rsidR="004472C1">
        <w:rPr>
          <w:sz w:val="28"/>
          <w:szCs w:val="28"/>
          <w:shd w:val="clear" w:color="auto" w:fill="FFFFFF"/>
          <w:lang w:val="pt-BR"/>
        </w:rPr>
        <w:t>Theo</w:t>
      </w:r>
      <w:r w:rsidR="004472C1" w:rsidRPr="00A93C40">
        <w:rPr>
          <w:sz w:val="28"/>
          <w:szCs w:val="28"/>
          <w:shd w:val="clear" w:color="auto" w:fill="FFFFFF"/>
          <w:lang w:val="pt-BR"/>
        </w:rPr>
        <w:t xml:space="preserve"> đó, </w:t>
      </w:r>
      <w:r w:rsidR="004472C1">
        <w:rPr>
          <w:sz w:val="28"/>
          <w:szCs w:val="28"/>
          <w:shd w:val="clear" w:color="auto" w:fill="FFFFFF"/>
          <w:lang w:val="pt-BR"/>
        </w:rPr>
        <w:t>hoạt động cung ứng dịch vụ Mobile-Money</w:t>
      </w:r>
      <w:r w:rsidR="004472C1" w:rsidRPr="00A93C40">
        <w:rPr>
          <w:sz w:val="28"/>
          <w:szCs w:val="28"/>
          <w:shd w:val="clear" w:color="auto" w:fill="FFFFFF"/>
          <w:lang w:val="pt-BR"/>
        </w:rPr>
        <w:t xml:space="preserve"> </w:t>
      </w:r>
      <w:r w:rsidR="004472C1">
        <w:rPr>
          <w:sz w:val="28"/>
          <w:szCs w:val="28"/>
          <w:shd w:val="clear" w:color="auto" w:fill="FFFFFF"/>
          <w:lang w:val="pt-BR"/>
        </w:rPr>
        <w:t xml:space="preserve">cần </w:t>
      </w:r>
      <w:r w:rsidR="004472C1" w:rsidRPr="00A93C40">
        <w:rPr>
          <w:sz w:val="28"/>
          <w:szCs w:val="28"/>
          <w:shd w:val="clear" w:color="auto" w:fill="FFFFFF"/>
          <w:lang w:val="pt-BR"/>
        </w:rPr>
        <w:t xml:space="preserve">phải </w:t>
      </w:r>
      <w:r w:rsidR="004472C1">
        <w:rPr>
          <w:sz w:val="28"/>
          <w:szCs w:val="28"/>
          <w:shd w:val="clear" w:color="auto" w:fill="FFFFFF"/>
          <w:lang w:val="pt-BR"/>
        </w:rPr>
        <w:t xml:space="preserve">được cấp phép và phải </w:t>
      </w:r>
      <w:r w:rsidR="004472C1" w:rsidRPr="00A93C40">
        <w:rPr>
          <w:sz w:val="28"/>
          <w:szCs w:val="28"/>
          <w:shd w:val="clear" w:color="auto" w:fill="FFFFFF"/>
          <w:lang w:val="pt-BR"/>
        </w:rPr>
        <w:t>đáp ứng các điều kiện kinh doanh</w:t>
      </w:r>
      <w:r w:rsidR="004472C1">
        <w:rPr>
          <w:sz w:val="28"/>
          <w:szCs w:val="28"/>
          <w:shd w:val="clear" w:color="auto" w:fill="FFFFFF"/>
          <w:lang w:val="pt-BR"/>
        </w:rPr>
        <w:t xml:space="preserve"> nhất định</w:t>
      </w:r>
      <w:r>
        <w:rPr>
          <w:b/>
          <w:sz w:val="28"/>
          <w:szCs w:val="28"/>
          <w:shd w:val="clear" w:color="auto" w:fill="FFFFFF"/>
          <w:lang w:val="vi-VN"/>
        </w:rPr>
        <w:t xml:space="preserve"> </w:t>
      </w:r>
      <w:r>
        <w:rPr>
          <w:rFonts w:eastAsia="Calibri"/>
          <w:noProof/>
          <w:color w:val="000000"/>
          <w:sz w:val="28"/>
          <w:szCs w:val="28"/>
          <w:lang w:val="pl-PL"/>
        </w:rPr>
        <w:t>để</w:t>
      </w:r>
      <w:r>
        <w:rPr>
          <w:rFonts w:eastAsia="Calibri"/>
          <w:noProof/>
          <w:color w:val="000000"/>
          <w:sz w:val="28"/>
          <w:szCs w:val="28"/>
          <w:lang w:val="vi-VN"/>
        </w:rPr>
        <w:t xml:space="preserve"> đ</w:t>
      </w:r>
      <w:r w:rsidRPr="00A65186">
        <w:rPr>
          <w:rFonts w:eastAsia="Calibri"/>
          <w:noProof/>
          <w:color w:val="000000"/>
          <w:sz w:val="28"/>
          <w:szCs w:val="28"/>
          <w:lang w:val="pl-PL"/>
        </w:rPr>
        <w:t xml:space="preserve">ảm bảo tính đồng bộ về pháp luật, tạo sân chơi công bằng cho các chủ thể tham gia vào cung ứng dịch vụ. </w:t>
      </w:r>
    </w:p>
    <w:p w14:paraId="092116C3" w14:textId="05E06C91" w:rsidR="004472C1" w:rsidRPr="00647806" w:rsidRDefault="00FD2146" w:rsidP="00647806">
      <w:pPr>
        <w:spacing w:before="120" w:after="120" w:line="276" w:lineRule="auto"/>
        <w:ind w:firstLine="720"/>
        <w:jc w:val="both"/>
        <w:rPr>
          <w:rFonts w:eastAsia="Calibri"/>
          <w:noProof/>
          <w:color w:val="000000"/>
          <w:sz w:val="28"/>
          <w:szCs w:val="28"/>
          <w:lang w:val="pl-PL"/>
        </w:rPr>
      </w:pPr>
      <w:r w:rsidRPr="00A65186">
        <w:rPr>
          <w:color w:val="000000"/>
          <w:spacing w:val="-2"/>
          <w:sz w:val="28"/>
          <w:szCs w:val="28"/>
          <w:lang w:val="nl-NL"/>
        </w:rPr>
        <w:t>- Phục vụ mục tiêu phổ cập tài chính</w:t>
      </w:r>
      <w:r>
        <w:rPr>
          <w:color w:val="000000"/>
          <w:spacing w:val="-2"/>
          <w:sz w:val="28"/>
          <w:szCs w:val="28"/>
          <w:lang w:val="vi-VN"/>
        </w:rPr>
        <w:t xml:space="preserve"> toàn diện</w:t>
      </w:r>
      <w:r w:rsidRPr="00A65186">
        <w:rPr>
          <w:color w:val="000000"/>
          <w:spacing w:val="-2"/>
          <w:sz w:val="28"/>
          <w:szCs w:val="28"/>
          <w:lang w:val="nl-NL"/>
        </w:rPr>
        <w:t xml:space="preserve"> đến</w:t>
      </w:r>
      <w:r>
        <w:rPr>
          <w:color w:val="000000"/>
          <w:spacing w:val="-2"/>
          <w:sz w:val="28"/>
          <w:szCs w:val="28"/>
          <w:lang w:val="vi-VN"/>
        </w:rPr>
        <w:t xml:space="preserve"> người dân tại</w:t>
      </w:r>
      <w:r w:rsidRPr="00A65186">
        <w:rPr>
          <w:color w:val="000000"/>
          <w:spacing w:val="-2"/>
          <w:sz w:val="28"/>
          <w:szCs w:val="28"/>
          <w:lang w:val="nl-NL"/>
        </w:rPr>
        <w:t xml:space="preserve"> các khu vực nông thôn, vùng sâu, vùng xa</w:t>
      </w:r>
      <w:r>
        <w:rPr>
          <w:color w:val="000000"/>
          <w:spacing w:val="-2"/>
          <w:sz w:val="28"/>
          <w:szCs w:val="28"/>
          <w:lang w:val="vi-VN"/>
        </w:rPr>
        <w:t>, biên giới, hải đảo của Việt Nam</w:t>
      </w:r>
      <w:r w:rsidRPr="00A65186">
        <w:rPr>
          <w:color w:val="000000"/>
          <w:spacing w:val="-2"/>
          <w:sz w:val="28"/>
          <w:szCs w:val="28"/>
          <w:lang w:val="nl-NL"/>
        </w:rPr>
        <w:t xml:space="preserve"> nơi </w:t>
      </w:r>
      <w:r>
        <w:rPr>
          <w:color w:val="000000"/>
          <w:spacing w:val="-2"/>
          <w:sz w:val="28"/>
          <w:szCs w:val="28"/>
          <w:lang w:val="nl-NL"/>
        </w:rPr>
        <w:t>mạng</w:t>
      </w:r>
      <w:r>
        <w:rPr>
          <w:color w:val="000000"/>
          <w:spacing w:val="-2"/>
          <w:sz w:val="28"/>
          <w:szCs w:val="28"/>
          <w:lang w:val="vi-VN"/>
        </w:rPr>
        <w:t xml:space="preserve"> lưới của các tổ chức tài chính - ngân hàng khó tiếp cận, người dân không có tài khoản ngân hàng có thể thực hiện thanh toán không dùng tiền mặt, </w:t>
      </w:r>
      <w:r>
        <w:rPr>
          <w:color w:val="000000"/>
          <w:spacing w:val="-2"/>
          <w:sz w:val="28"/>
          <w:szCs w:val="28"/>
          <w:lang w:val="nl-NL"/>
        </w:rPr>
        <w:t>đả</w:t>
      </w:r>
      <w:r>
        <w:rPr>
          <w:color w:val="000000"/>
          <w:spacing w:val="-2"/>
          <w:sz w:val="28"/>
          <w:szCs w:val="28"/>
          <w:lang w:val="vi-VN"/>
        </w:rPr>
        <w:t>m bảo an ninh, an toàn, bảo mật trong thanh toán cũng như</w:t>
      </w:r>
      <w:r>
        <w:rPr>
          <w:rFonts w:eastAsia="Calibri"/>
          <w:noProof/>
          <w:color w:val="000000"/>
          <w:sz w:val="28"/>
          <w:szCs w:val="28"/>
          <w:lang w:val="vi-VN"/>
        </w:rPr>
        <w:t xml:space="preserve"> </w:t>
      </w:r>
      <w:r>
        <w:rPr>
          <w:rFonts w:eastAsia="Calibri"/>
          <w:noProof/>
          <w:color w:val="000000"/>
          <w:sz w:val="28"/>
          <w:szCs w:val="28"/>
          <w:lang w:val="pl-PL"/>
        </w:rPr>
        <w:t>b</w:t>
      </w:r>
      <w:r w:rsidRPr="009F4582">
        <w:rPr>
          <w:rFonts w:eastAsia="Calibri"/>
          <w:noProof/>
          <w:color w:val="000000"/>
          <w:sz w:val="28"/>
          <w:szCs w:val="28"/>
          <w:lang w:val="pl-PL"/>
        </w:rPr>
        <w:t>ảo vệ quyền lợi và tài sản của khách hàng.</w:t>
      </w:r>
    </w:p>
    <w:p w14:paraId="2B0250DF" w14:textId="0AE586DF" w:rsidR="003B0991" w:rsidRDefault="003B0991" w:rsidP="00647806">
      <w:pPr>
        <w:pStyle w:val="Heading3"/>
        <w:spacing w:line="276" w:lineRule="auto"/>
        <w:rPr>
          <w:lang w:val="vi-VN"/>
        </w:rPr>
      </w:pPr>
      <w:r>
        <w:rPr>
          <w:lang w:val="vi-VN"/>
        </w:rPr>
        <w:t>b) Nội dung chính sách:</w:t>
      </w:r>
    </w:p>
    <w:p w14:paraId="2273BEB4" w14:textId="7BE569FA" w:rsidR="0035267B" w:rsidRPr="00647806" w:rsidRDefault="00F10F00" w:rsidP="00647806">
      <w:pPr>
        <w:spacing w:before="120" w:after="120" w:line="276" w:lineRule="auto"/>
        <w:ind w:firstLine="720"/>
        <w:jc w:val="both"/>
        <w:rPr>
          <w:rFonts w:eastAsia="Calibri"/>
          <w:noProof/>
          <w:color w:val="000000"/>
          <w:sz w:val="28"/>
          <w:szCs w:val="28"/>
          <w:lang w:val="pl-PL"/>
        </w:rPr>
      </w:pPr>
      <w:r>
        <w:rPr>
          <w:rFonts w:eastAsia="Calibri"/>
          <w:noProof/>
          <w:color w:val="000000"/>
          <w:sz w:val="28"/>
          <w:szCs w:val="28"/>
          <w:lang w:val="pl-PL"/>
        </w:rPr>
        <w:t>Đ</w:t>
      </w:r>
      <w:r w:rsidR="0035267B" w:rsidRPr="00A65186">
        <w:rPr>
          <w:rFonts w:eastAsia="Calibri"/>
          <w:noProof/>
          <w:color w:val="000000"/>
          <w:sz w:val="28"/>
          <w:szCs w:val="28"/>
          <w:lang w:val="pl-PL"/>
        </w:rPr>
        <w:t>ể được cung ứng dịch vụ Mobile</w:t>
      </w:r>
      <w:r w:rsidR="0035267B">
        <w:rPr>
          <w:rFonts w:eastAsia="Calibri"/>
          <w:noProof/>
          <w:color w:val="000000"/>
          <w:sz w:val="28"/>
          <w:szCs w:val="28"/>
          <w:lang w:val="vi-VN"/>
        </w:rPr>
        <w:t>-</w:t>
      </w:r>
      <w:r w:rsidR="0035267B" w:rsidRPr="00A65186">
        <w:rPr>
          <w:rFonts w:eastAsia="Calibri"/>
          <w:noProof/>
          <w:color w:val="000000"/>
          <w:sz w:val="28"/>
          <w:szCs w:val="28"/>
          <w:lang w:val="pl-PL"/>
        </w:rPr>
        <w:t>Money</w:t>
      </w:r>
      <w:r w:rsidR="0035267B">
        <w:rPr>
          <w:rFonts w:eastAsia="Calibri"/>
          <w:noProof/>
          <w:color w:val="000000"/>
          <w:sz w:val="28"/>
          <w:szCs w:val="28"/>
          <w:lang w:val="vi-VN"/>
        </w:rPr>
        <w:t>, doanh nghiệp</w:t>
      </w:r>
      <w:r w:rsidR="0035267B" w:rsidRPr="00A65186">
        <w:rPr>
          <w:rFonts w:eastAsia="Calibri"/>
          <w:noProof/>
          <w:color w:val="000000"/>
          <w:sz w:val="28"/>
          <w:szCs w:val="28"/>
          <w:lang w:val="pl-PL"/>
        </w:rPr>
        <w:t xml:space="preserve"> phải đáp ứng các điều kiện hoạt động kinh doanh và phải được NHNN cấp Giấy phép.</w:t>
      </w:r>
    </w:p>
    <w:p w14:paraId="12E54724" w14:textId="5356BB62" w:rsidR="003B0991" w:rsidRDefault="003B0991" w:rsidP="00647806">
      <w:pPr>
        <w:pStyle w:val="Heading3"/>
        <w:spacing w:line="276" w:lineRule="auto"/>
      </w:pPr>
      <w:r>
        <w:t>c) Giải pháp thực hiện chính sách</w:t>
      </w:r>
      <w:r>
        <w:rPr>
          <w:lang w:val="vi-VN"/>
        </w:rPr>
        <w:t xml:space="preserve"> đã được lựa chọn và lý do lựa chọn</w:t>
      </w:r>
      <w:r>
        <w:t>:</w:t>
      </w:r>
    </w:p>
    <w:p w14:paraId="64DA51D9" w14:textId="3E011B60" w:rsidR="003B584C" w:rsidRPr="00106EB5" w:rsidRDefault="003C7649" w:rsidP="00647806">
      <w:pPr>
        <w:spacing w:before="120" w:after="120" w:line="276" w:lineRule="auto"/>
        <w:jc w:val="both"/>
        <w:rPr>
          <w:i/>
          <w:iCs/>
          <w:sz w:val="28"/>
          <w:szCs w:val="28"/>
          <w:lang w:val="vi-VN" w:eastAsia="x-none"/>
        </w:rPr>
      </w:pPr>
      <w:r>
        <w:rPr>
          <w:lang w:val="x-none" w:eastAsia="x-none"/>
        </w:rPr>
        <w:tab/>
      </w:r>
      <w:r w:rsidRPr="00106EB5">
        <w:rPr>
          <w:i/>
          <w:iCs/>
          <w:sz w:val="28"/>
          <w:szCs w:val="28"/>
          <w:lang w:val="vi-VN" w:eastAsia="x-none"/>
        </w:rPr>
        <w:t>(i) Giải pháp:</w:t>
      </w:r>
      <w:r w:rsidR="003B584C" w:rsidRPr="003B584C">
        <w:rPr>
          <w:color w:val="000000"/>
          <w:sz w:val="28"/>
          <w:szCs w:val="28"/>
          <w:shd w:val="clear" w:color="auto" w:fill="FFFFFF"/>
          <w:lang w:val="nl-NL"/>
        </w:rPr>
        <w:t xml:space="preserve"> </w:t>
      </w:r>
      <w:r w:rsidR="003B584C">
        <w:rPr>
          <w:color w:val="000000"/>
          <w:sz w:val="28"/>
          <w:szCs w:val="28"/>
          <w:shd w:val="clear" w:color="auto" w:fill="FFFFFF"/>
          <w:lang w:val="nl-NL"/>
        </w:rPr>
        <w:t>D</w:t>
      </w:r>
      <w:r w:rsidR="003B584C" w:rsidRPr="00A65186">
        <w:rPr>
          <w:color w:val="000000"/>
          <w:spacing w:val="-2"/>
          <w:sz w:val="28"/>
          <w:szCs w:val="28"/>
          <w:lang w:val="nl-NL"/>
        </w:rPr>
        <w:t>ự thảo Nghị định sẽ bổ sung hành lang pháp lý</w:t>
      </w:r>
      <w:r w:rsidR="003B584C">
        <w:rPr>
          <w:color w:val="000000"/>
          <w:spacing w:val="-2"/>
          <w:sz w:val="28"/>
          <w:szCs w:val="28"/>
          <w:lang w:val="nl-NL"/>
        </w:rPr>
        <w:t xml:space="preserve"> quy định về hồ sơ, trình tự, thủ tục, điều kiện cung ứng dịch vụ Mobile-Money</w:t>
      </w:r>
      <w:r w:rsidR="003B584C" w:rsidRPr="00A65186">
        <w:rPr>
          <w:color w:val="000000"/>
          <w:spacing w:val="-2"/>
          <w:sz w:val="28"/>
          <w:szCs w:val="28"/>
          <w:lang w:val="nl-NL"/>
        </w:rPr>
        <w:t xml:space="preserve"> để doanh nghiệp </w:t>
      </w:r>
      <w:r w:rsidR="003B584C">
        <w:rPr>
          <w:color w:val="000000"/>
          <w:spacing w:val="-2"/>
          <w:sz w:val="28"/>
          <w:szCs w:val="28"/>
          <w:lang w:val="nl-NL"/>
        </w:rPr>
        <w:t>viễn thông</w:t>
      </w:r>
      <w:r w:rsidR="003B584C" w:rsidRPr="00A65186">
        <w:rPr>
          <w:color w:val="000000"/>
          <w:spacing w:val="-2"/>
          <w:sz w:val="28"/>
          <w:szCs w:val="28"/>
          <w:lang w:val="nl-NL"/>
        </w:rPr>
        <w:t xml:space="preserve"> triển khai thực hiện</w:t>
      </w:r>
      <w:r w:rsidR="003B584C">
        <w:rPr>
          <w:color w:val="000000"/>
          <w:spacing w:val="-2"/>
          <w:sz w:val="28"/>
          <w:szCs w:val="28"/>
          <w:lang w:val="nl-NL"/>
        </w:rPr>
        <w:t>:</w:t>
      </w:r>
    </w:p>
    <w:p w14:paraId="2682DC62" w14:textId="42C8BB53" w:rsidR="003B584C" w:rsidRPr="008E4178" w:rsidRDefault="003B584C" w:rsidP="00647806">
      <w:pPr>
        <w:spacing w:before="120" w:after="120" w:line="276" w:lineRule="auto"/>
        <w:ind w:firstLine="720"/>
        <w:jc w:val="both"/>
        <w:rPr>
          <w:color w:val="000000"/>
          <w:spacing w:val="-2"/>
          <w:sz w:val="28"/>
          <w:szCs w:val="28"/>
        </w:rPr>
      </w:pPr>
      <w:r>
        <w:rPr>
          <w:color w:val="000000"/>
          <w:spacing w:val="-2"/>
          <w:sz w:val="28"/>
          <w:szCs w:val="28"/>
          <w:lang w:val="nl-NL"/>
        </w:rPr>
        <w:t>- Quy định về điều kiện cung ứng dịch vụ</w:t>
      </w:r>
      <w:r w:rsidR="008E4178">
        <w:rPr>
          <w:color w:val="000000"/>
          <w:spacing w:val="-2"/>
          <w:sz w:val="28"/>
          <w:szCs w:val="28"/>
        </w:rPr>
        <w:t xml:space="preserve"> (về cơ bản kế thừa các quy định liên quan tại Quyết định 316/QĐ-TTg)</w:t>
      </w:r>
      <w:r w:rsidR="00CA2414">
        <w:rPr>
          <w:color w:val="000000"/>
          <w:spacing w:val="-2"/>
          <w:sz w:val="28"/>
          <w:szCs w:val="28"/>
        </w:rPr>
        <w:t>.</w:t>
      </w:r>
    </w:p>
    <w:p w14:paraId="054D5A52" w14:textId="77777777" w:rsidR="003B584C" w:rsidRPr="004F7EEF" w:rsidRDefault="003B584C" w:rsidP="00647806">
      <w:pPr>
        <w:spacing w:before="120" w:after="120" w:line="276" w:lineRule="auto"/>
        <w:ind w:firstLine="720"/>
        <w:jc w:val="both"/>
        <w:rPr>
          <w:color w:val="000000"/>
          <w:spacing w:val="-2"/>
          <w:sz w:val="28"/>
          <w:szCs w:val="28"/>
          <w:lang w:val="vi-VN"/>
        </w:rPr>
      </w:pPr>
      <w:r>
        <w:rPr>
          <w:color w:val="000000"/>
          <w:spacing w:val="-2"/>
          <w:sz w:val="28"/>
          <w:szCs w:val="28"/>
          <w:lang w:val="nl-NL"/>
        </w:rPr>
        <w:t xml:space="preserve">- Quy định về nguyên tắc lập và gửi Hồ sơ đề nghị </w:t>
      </w:r>
      <w:r w:rsidRPr="00A65186">
        <w:rPr>
          <w:color w:val="000000"/>
          <w:spacing w:val="-2"/>
          <w:sz w:val="28"/>
          <w:szCs w:val="28"/>
          <w:lang w:val="nl-NL"/>
        </w:rPr>
        <w:t>cấp, cấp lại, sửa đổi, bổ sung, thu hồi Giấy phép hoạt động cung ứng dịch vụ Mobile-Money</w:t>
      </w:r>
      <w:r>
        <w:rPr>
          <w:color w:val="000000"/>
          <w:spacing w:val="-2"/>
          <w:sz w:val="28"/>
          <w:szCs w:val="28"/>
          <w:lang w:val="vi-VN"/>
        </w:rPr>
        <w:t>.</w:t>
      </w:r>
    </w:p>
    <w:p w14:paraId="6D6043AD" w14:textId="4B840E7C" w:rsidR="003B584C" w:rsidRPr="00647806" w:rsidRDefault="003B584C" w:rsidP="00647806">
      <w:pPr>
        <w:spacing w:before="120" w:after="120" w:line="276" w:lineRule="auto"/>
        <w:ind w:firstLine="709"/>
        <w:jc w:val="both"/>
        <w:rPr>
          <w:rFonts w:eastAsia="Calibri"/>
          <w:noProof/>
          <w:color w:val="000000"/>
          <w:sz w:val="28"/>
          <w:szCs w:val="28"/>
          <w:lang w:val="pl-PL"/>
        </w:rPr>
      </w:pPr>
      <w:r>
        <w:rPr>
          <w:rFonts w:eastAsia="Calibri"/>
          <w:noProof/>
          <w:color w:val="000000"/>
          <w:sz w:val="28"/>
          <w:szCs w:val="28"/>
          <w:lang w:val="pl-PL"/>
        </w:rPr>
        <w:t xml:space="preserve">- Quy định về trình tự, thủ tục cấp, cấp lại, sửa đổi, bổ sung và thu hồi Giấy phép </w:t>
      </w:r>
      <w:r w:rsidRPr="00A65186">
        <w:rPr>
          <w:sz w:val="28"/>
          <w:szCs w:val="28"/>
        </w:rPr>
        <w:t>hoạt động cung ứng dịch vụ Mobile-Money</w:t>
      </w:r>
      <w:r w:rsidRPr="00A65186">
        <w:rPr>
          <w:rFonts w:eastAsia="Calibri"/>
          <w:noProof/>
          <w:color w:val="000000"/>
          <w:sz w:val="28"/>
          <w:szCs w:val="28"/>
          <w:lang w:val="pl-PL"/>
        </w:rPr>
        <w:t xml:space="preserve">. </w:t>
      </w:r>
    </w:p>
    <w:p w14:paraId="5CF3E3BC" w14:textId="77777777" w:rsidR="003C7649" w:rsidRPr="00106EB5" w:rsidRDefault="003C7649" w:rsidP="00647806">
      <w:pPr>
        <w:spacing w:before="120" w:after="120" w:line="276" w:lineRule="auto"/>
        <w:rPr>
          <w:i/>
          <w:iCs/>
          <w:sz w:val="28"/>
          <w:szCs w:val="28"/>
          <w:lang w:val="vi-VN" w:eastAsia="x-none"/>
        </w:rPr>
      </w:pPr>
      <w:r w:rsidRPr="00106EB5">
        <w:rPr>
          <w:i/>
          <w:iCs/>
          <w:sz w:val="28"/>
          <w:szCs w:val="28"/>
          <w:lang w:val="vi-VN" w:eastAsia="x-none"/>
        </w:rPr>
        <w:tab/>
        <w:t>(ii) Lý do:</w:t>
      </w:r>
    </w:p>
    <w:p w14:paraId="415F83FB" w14:textId="61917838" w:rsidR="003B0991" w:rsidRPr="00647806" w:rsidRDefault="00D61154" w:rsidP="00647806">
      <w:pPr>
        <w:spacing w:before="120" w:after="120" w:line="276" w:lineRule="auto"/>
        <w:ind w:firstLine="720"/>
        <w:jc w:val="both"/>
        <w:rPr>
          <w:sz w:val="28"/>
          <w:szCs w:val="28"/>
          <w:lang w:val="nl-NL" w:eastAsia="x-none"/>
        </w:rPr>
      </w:pPr>
      <w:r>
        <w:rPr>
          <w:sz w:val="28"/>
          <w:szCs w:val="28"/>
          <w:lang w:val="vi-VN"/>
        </w:rPr>
        <w:t xml:space="preserve">Trên cơ sở phân tích, đánh giá tổng quan các tác động về kinh tế, xã hội, thủ tục hành chính, hệ thống pháp luật của giải pháp thực hiện chính sách này, NHNN </w:t>
      </w:r>
      <w:r>
        <w:rPr>
          <w:sz w:val="28"/>
          <w:szCs w:val="28"/>
          <w:lang w:val="vi-VN"/>
        </w:rPr>
        <w:lastRenderedPageBreak/>
        <w:t xml:space="preserve">nhận thấy </w:t>
      </w:r>
      <w:r>
        <w:rPr>
          <w:color w:val="000000"/>
          <w:sz w:val="28"/>
          <w:szCs w:val="28"/>
          <w:shd w:val="clear" w:color="auto" w:fill="FFFFFF"/>
        </w:rPr>
        <w:t>cần</w:t>
      </w:r>
      <w:r>
        <w:rPr>
          <w:color w:val="000000"/>
          <w:sz w:val="28"/>
          <w:szCs w:val="28"/>
          <w:shd w:val="clear" w:color="auto" w:fill="FFFFFF"/>
          <w:lang w:val="vi-VN"/>
        </w:rPr>
        <w:t xml:space="preserve"> phải</w:t>
      </w:r>
      <w:r>
        <w:rPr>
          <w:color w:val="000000"/>
          <w:sz w:val="28"/>
          <w:szCs w:val="28"/>
          <w:shd w:val="clear" w:color="auto" w:fill="FFFFFF"/>
        </w:rPr>
        <w:t xml:space="preserve"> </w:t>
      </w:r>
      <w:r w:rsidR="003B584C">
        <w:rPr>
          <w:color w:val="000000"/>
          <w:sz w:val="28"/>
          <w:szCs w:val="28"/>
          <w:shd w:val="clear" w:color="auto" w:fill="FFFFFF"/>
        </w:rPr>
        <w:t>quy</w:t>
      </w:r>
      <w:r w:rsidR="003B584C">
        <w:rPr>
          <w:color w:val="000000"/>
          <w:sz w:val="28"/>
          <w:szCs w:val="28"/>
          <w:shd w:val="clear" w:color="auto" w:fill="FFFFFF"/>
          <w:lang w:val="vi-VN"/>
        </w:rPr>
        <w:t xml:space="preserve"> định cụ thể về </w:t>
      </w:r>
      <w:r w:rsidR="003B584C" w:rsidRPr="003B584C">
        <w:rPr>
          <w:color w:val="000000"/>
          <w:sz w:val="28"/>
          <w:szCs w:val="28"/>
          <w:shd w:val="clear" w:color="auto" w:fill="FFFFFF"/>
          <w:lang w:val="vi-VN"/>
        </w:rPr>
        <w:t>hồ sơ, trình tự thủ tục, điều kiện cung ứng dịch vụ Mobile-Money</w:t>
      </w:r>
      <w:r w:rsidR="003B584C">
        <w:rPr>
          <w:color w:val="000000"/>
          <w:sz w:val="28"/>
          <w:szCs w:val="28"/>
          <w:shd w:val="clear" w:color="auto" w:fill="FFFFFF"/>
          <w:lang w:val="vi-VN"/>
        </w:rPr>
        <w:t xml:space="preserve"> tại dự thảo Nghị định,</w:t>
      </w:r>
      <w:r>
        <w:rPr>
          <w:color w:val="000000"/>
          <w:sz w:val="28"/>
          <w:szCs w:val="28"/>
          <w:shd w:val="clear" w:color="auto" w:fill="FFFFFF"/>
          <w:lang w:val="vi-VN"/>
        </w:rPr>
        <w:t xml:space="preserve"> đồng thời</w:t>
      </w:r>
      <w:r w:rsidRPr="00944BC6">
        <w:rPr>
          <w:color w:val="000000"/>
          <w:sz w:val="28"/>
          <w:szCs w:val="28"/>
        </w:rPr>
        <w:t xml:space="preserve"> lợi ích và tác động tích cực </w:t>
      </w:r>
      <w:r>
        <w:rPr>
          <w:color w:val="000000"/>
          <w:sz w:val="28"/>
          <w:szCs w:val="28"/>
        </w:rPr>
        <w:t>của</w:t>
      </w:r>
      <w:r>
        <w:rPr>
          <w:color w:val="000000"/>
          <w:sz w:val="28"/>
          <w:szCs w:val="28"/>
          <w:lang w:val="vi-VN"/>
        </w:rPr>
        <w:t xml:space="preserve"> giải pháp này </w:t>
      </w:r>
      <w:r w:rsidRPr="00944BC6">
        <w:rPr>
          <w:color w:val="000000"/>
          <w:sz w:val="28"/>
          <w:szCs w:val="28"/>
        </w:rPr>
        <w:t>mang lại nhiều hơn và phù hợp với định hướng của Đảng và Nhà nước</w:t>
      </w:r>
      <w:r>
        <w:rPr>
          <w:color w:val="000000"/>
          <w:sz w:val="28"/>
          <w:szCs w:val="28"/>
        </w:rPr>
        <w:t>.</w:t>
      </w:r>
    </w:p>
    <w:p w14:paraId="441CA8C7" w14:textId="3E51BE7F" w:rsidR="003B0991" w:rsidRDefault="003B0991" w:rsidP="00647806">
      <w:pPr>
        <w:pStyle w:val="Heading2"/>
        <w:spacing w:line="276" w:lineRule="auto"/>
      </w:pPr>
      <w:r>
        <w:rPr>
          <w:lang w:val="vi-VN"/>
        </w:rPr>
        <w:t xml:space="preserve">5. </w:t>
      </w:r>
      <w:r>
        <w:t xml:space="preserve">Chính sách </w:t>
      </w:r>
      <w:r>
        <w:rPr>
          <w:lang w:val="vi-VN"/>
        </w:rPr>
        <w:t>5</w:t>
      </w:r>
      <w:r>
        <w:t>: Chính sách</w:t>
      </w:r>
      <w:r w:rsidRPr="00944BC6">
        <w:t xml:space="preserve"> </w:t>
      </w:r>
      <w:r w:rsidR="00FB7823">
        <w:rPr>
          <w:color w:val="000000"/>
          <w:lang w:val="en-US"/>
        </w:rPr>
        <w:t>v</w:t>
      </w:r>
      <w:r w:rsidR="00FB7823" w:rsidRPr="00944BC6">
        <w:rPr>
          <w:color w:val="000000"/>
          <w:lang w:val="en-US"/>
        </w:rPr>
        <w:t xml:space="preserve">ề </w:t>
      </w:r>
      <w:r w:rsidR="00FB7823">
        <w:rPr>
          <w:color w:val="000000"/>
          <w:lang w:val="en-US"/>
        </w:rPr>
        <w:t>trách nhiệm của các bên liên quan</w:t>
      </w:r>
    </w:p>
    <w:p w14:paraId="1A83B136" w14:textId="7D1781BA" w:rsidR="003B0991" w:rsidRDefault="003B0991" w:rsidP="00647806">
      <w:pPr>
        <w:pStyle w:val="Heading3"/>
        <w:spacing w:line="276" w:lineRule="auto"/>
        <w:rPr>
          <w:lang w:val="vi-VN"/>
        </w:rPr>
      </w:pPr>
      <w:r>
        <w:rPr>
          <w:lang w:val="vi-VN"/>
        </w:rPr>
        <w:t>a) Mục tiêu chính sách</w:t>
      </w:r>
      <w:r w:rsidR="00FB7823">
        <w:rPr>
          <w:lang w:val="vi-VN"/>
        </w:rPr>
        <w:t>:</w:t>
      </w:r>
    </w:p>
    <w:p w14:paraId="591CBD21" w14:textId="77777777" w:rsidR="00FB7823" w:rsidRDefault="00FB7823" w:rsidP="00647806">
      <w:pPr>
        <w:spacing w:before="120" w:after="120" w:line="276" w:lineRule="auto"/>
        <w:ind w:firstLine="709"/>
        <w:jc w:val="both"/>
        <w:rPr>
          <w:bCs/>
          <w:iCs/>
          <w:color w:val="000000"/>
          <w:sz w:val="28"/>
          <w:szCs w:val="28"/>
          <w:lang w:val="nl-NL"/>
        </w:rPr>
      </w:pPr>
      <w:r>
        <w:rPr>
          <w:bCs/>
          <w:iCs/>
          <w:color w:val="000000"/>
          <w:sz w:val="28"/>
          <w:szCs w:val="28"/>
          <w:lang w:val="nl-NL"/>
        </w:rPr>
        <w:t xml:space="preserve">Dịch vụ Mobile-Money là dịch vụ mới, được cung ứng trên nền tảng công nghệ. Theo đó, dịch vụ có những tiềm ẩn rủi ro nhất định. </w:t>
      </w:r>
    </w:p>
    <w:p w14:paraId="3E907CD8" w14:textId="77777777" w:rsidR="00FB7823" w:rsidRDefault="00FB7823" w:rsidP="00647806">
      <w:pPr>
        <w:spacing w:before="120" w:after="120" w:line="276" w:lineRule="auto"/>
        <w:ind w:firstLine="709"/>
        <w:jc w:val="both"/>
        <w:rPr>
          <w:bCs/>
          <w:iCs/>
          <w:color w:val="000000"/>
          <w:sz w:val="28"/>
          <w:szCs w:val="28"/>
          <w:lang w:val="nl-NL"/>
        </w:rPr>
      </w:pPr>
      <w:r>
        <w:rPr>
          <w:bCs/>
          <w:iCs/>
          <w:color w:val="000000"/>
          <w:sz w:val="28"/>
          <w:szCs w:val="28"/>
          <w:lang w:val="nl-NL"/>
        </w:rPr>
        <w:t>Các doanh nghiệp viễn thông cung ứng dịch vụ Mobile-Money thuộc quản lý của nhiều Bộ, cơ quan liên quan (Bộ Thông</w:t>
      </w:r>
      <w:r>
        <w:rPr>
          <w:bCs/>
          <w:iCs/>
          <w:color w:val="000000"/>
          <w:sz w:val="28"/>
          <w:szCs w:val="28"/>
          <w:lang w:val="vi-VN"/>
        </w:rPr>
        <w:t xml:space="preserve"> tin và Truyền thông</w:t>
      </w:r>
      <w:r>
        <w:rPr>
          <w:bCs/>
          <w:iCs/>
          <w:color w:val="000000"/>
          <w:sz w:val="28"/>
          <w:szCs w:val="28"/>
          <w:lang w:val="nl-NL"/>
        </w:rPr>
        <w:t>, Bộ Công an, NHNN). Theo đó, cần pháp lý hóa quy định về trách nhiệm trong quản lý đối với dịch vụ này để đảm bảo việc cung ứng dịch vụ được an toàn, hiệu quả.</w:t>
      </w:r>
    </w:p>
    <w:p w14:paraId="09D8B176" w14:textId="05E6A971" w:rsidR="00FB7823" w:rsidRDefault="00FB7823" w:rsidP="00647806">
      <w:pPr>
        <w:spacing w:before="120" w:after="120" w:line="276" w:lineRule="auto"/>
        <w:ind w:firstLine="709"/>
        <w:jc w:val="both"/>
        <w:rPr>
          <w:bCs/>
          <w:iCs/>
          <w:color w:val="000000"/>
          <w:sz w:val="28"/>
          <w:szCs w:val="28"/>
          <w:lang w:val="nl-NL"/>
        </w:rPr>
      </w:pPr>
      <w:r>
        <w:rPr>
          <w:bCs/>
          <w:iCs/>
          <w:color w:val="000000"/>
          <w:sz w:val="28"/>
          <w:szCs w:val="28"/>
          <w:lang w:val="nl-NL"/>
        </w:rPr>
        <w:t>Các tổ chức cung ứng dịch vụ sẽ phát sinh các mối quan hệ với đơn vị chấp nhận thanh toán, điểm kinh doanh, khách hàng... Theo đó, cần có quy định cụ thể về quyền và trách nhiệm của tổ chức cung ứng dịch vụ để đảm bảo giảm thiểu các rủi ro có thể phát sinh.</w:t>
      </w:r>
    </w:p>
    <w:p w14:paraId="2F2936AE" w14:textId="191BE858" w:rsidR="00CC2B53" w:rsidRPr="00CC2B53" w:rsidRDefault="00CC2B53" w:rsidP="00CC2B53">
      <w:pPr>
        <w:tabs>
          <w:tab w:val="left" w:pos="709"/>
          <w:tab w:val="left" w:pos="851"/>
        </w:tabs>
        <w:spacing w:before="120" w:after="120" w:line="276" w:lineRule="auto"/>
        <w:ind w:firstLine="720"/>
        <w:jc w:val="both"/>
        <w:rPr>
          <w:iCs/>
          <w:sz w:val="28"/>
          <w:szCs w:val="28"/>
        </w:rPr>
      </w:pPr>
      <w:r w:rsidRPr="00CC2B53">
        <w:rPr>
          <w:iCs/>
          <w:sz w:val="28"/>
          <w:szCs w:val="28"/>
        </w:rPr>
        <w:t>Ngoài ra, t</w:t>
      </w:r>
      <w:r w:rsidRPr="00CC2B53">
        <w:rPr>
          <w:iCs/>
          <w:sz w:val="28"/>
          <w:szCs w:val="28"/>
        </w:rPr>
        <w:t>rong quá trình thực hiện thí điểm, c</w:t>
      </w:r>
      <w:r w:rsidRPr="00CC2B53">
        <w:rPr>
          <w:iCs/>
          <w:sz w:val="28"/>
          <w:szCs w:val="28"/>
          <w:lang w:val="vi-VN"/>
        </w:rPr>
        <w:t xml:space="preserve">ác doanh nghiệp thực hiện thí điểm </w:t>
      </w:r>
      <w:r w:rsidRPr="00CC2B53">
        <w:rPr>
          <w:iCs/>
          <w:sz w:val="28"/>
          <w:szCs w:val="28"/>
        </w:rPr>
        <w:t xml:space="preserve">dịch vụ Mobile-Money </w:t>
      </w:r>
      <w:r w:rsidRPr="00CC2B53">
        <w:rPr>
          <w:iCs/>
          <w:sz w:val="28"/>
          <w:szCs w:val="28"/>
          <w:lang w:val="vi-VN"/>
        </w:rPr>
        <w:t xml:space="preserve">cũng gặp một số khó khăn, vướng mắc </w:t>
      </w:r>
      <w:r w:rsidRPr="00CC2B53">
        <w:rPr>
          <w:iCs/>
          <w:sz w:val="28"/>
          <w:szCs w:val="28"/>
        </w:rPr>
        <w:t>khi thực hiện các</w:t>
      </w:r>
      <w:r w:rsidRPr="00CC2B53">
        <w:rPr>
          <w:iCs/>
          <w:sz w:val="28"/>
          <w:szCs w:val="28"/>
          <w:lang w:val="vi-VN"/>
        </w:rPr>
        <w:t xml:space="preserve"> quy định tại Quyết định 316/QĐ-TTg.</w:t>
      </w:r>
      <w:r w:rsidRPr="00CC2B53">
        <w:rPr>
          <w:iCs/>
          <w:sz w:val="28"/>
          <w:szCs w:val="28"/>
        </w:rPr>
        <w:t xml:space="preserve"> Theo đó, các doanh nghiệp thực hiện thí điểm kiến nghị NHNN, Bộ Thông tin và Truyền thông và Bộ Công an xem xét, điều chỉnh một số quy định liên quan đến dịch vụ Mobile-Money (trong đó có kiến </w:t>
      </w:r>
      <w:r w:rsidRPr="00CC2B53">
        <w:rPr>
          <w:iCs/>
          <w:sz w:val="28"/>
          <w:szCs w:val="28"/>
        </w:rPr>
        <w:t>nghị về lựa chọn và quản lý điểm kinh doanh</w:t>
      </w:r>
      <w:r>
        <w:rPr>
          <w:iCs/>
          <w:sz w:val="28"/>
          <w:szCs w:val="28"/>
        </w:rPr>
        <w:t>, đơn vị chấp nhận thanh toán</w:t>
      </w:r>
      <w:r w:rsidRPr="00CC2B53">
        <w:rPr>
          <w:iCs/>
          <w:sz w:val="28"/>
          <w:szCs w:val="28"/>
        </w:rPr>
        <w:t>) để có thể mở rộng dịch vụ và đáp ứng</w:t>
      </w:r>
      <w:r w:rsidRPr="00CC2B53">
        <w:rPr>
          <w:iCs/>
          <w:sz w:val="28"/>
          <w:szCs w:val="28"/>
          <w:lang w:val="vi-VN"/>
        </w:rPr>
        <w:t xml:space="preserve"> được</w:t>
      </w:r>
      <w:r w:rsidRPr="00CC2B53">
        <w:rPr>
          <w:iCs/>
          <w:sz w:val="28"/>
          <w:szCs w:val="28"/>
        </w:rPr>
        <w:t xml:space="preserve"> nhu cầu thanh</w:t>
      </w:r>
      <w:r w:rsidRPr="00CC2B53">
        <w:rPr>
          <w:iCs/>
          <w:sz w:val="28"/>
          <w:szCs w:val="28"/>
          <w:lang w:val="vi-VN"/>
        </w:rPr>
        <w:t xml:space="preserve"> toán </w:t>
      </w:r>
      <w:r w:rsidRPr="00CC2B53">
        <w:rPr>
          <w:iCs/>
          <w:sz w:val="28"/>
          <w:szCs w:val="28"/>
        </w:rPr>
        <w:t>của người dân.</w:t>
      </w:r>
    </w:p>
    <w:p w14:paraId="49323311" w14:textId="014E2B09" w:rsidR="003B0991" w:rsidRDefault="003B0991" w:rsidP="00647806">
      <w:pPr>
        <w:pStyle w:val="Heading3"/>
        <w:spacing w:line="276" w:lineRule="auto"/>
        <w:rPr>
          <w:lang w:val="en-US"/>
        </w:rPr>
      </w:pPr>
      <w:r>
        <w:rPr>
          <w:lang w:val="vi-VN"/>
        </w:rPr>
        <w:t>b) Nội dung chính sách:</w:t>
      </w:r>
    </w:p>
    <w:p w14:paraId="3B730E48" w14:textId="71A742B4" w:rsidR="00FB7823" w:rsidRPr="001E5415" w:rsidRDefault="00FB7823" w:rsidP="00CC2B53">
      <w:pPr>
        <w:spacing w:before="120" w:after="120" w:line="276" w:lineRule="auto"/>
        <w:ind w:firstLine="709"/>
        <w:jc w:val="both"/>
        <w:rPr>
          <w:rFonts w:eastAsia="Calibri"/>
          <w:noProof/>
          <w:sz w:val="28"/>
          <w:szCs w:val="28"/>
          <w:lang w:val="pl-PL"/>
        </w:rPr>
      </w:pPr>
      <w:r w:rsidRPr="001E5415">
        <w:rPr>
          <w:rFonts w:eastAsia="Calibri"/>
          <w:noProof/>
          <w:sz w:val="28"/>
          <w:szCs w:val="28"/>
          <w:lang w:val="pl-PL"/>
        </w:rPr>
        <w:t xml:space="preserve">- </w:t>
      </w:r>
      <w:r>
        <w:rPr>
          <w:rFonts w:eastAsia="Calibri"/>
          <w:noProof/>
          <w:sz w:val="28"/>
          <w:szCs w:val="28"/>
          <w:lang w:val="pl-PL"/>
        </w:rPr>
        <w:t>Quy</w:t>
      </w:r>
      <w:r>
        <w:rPr>
          <w:rFonts w:eastAsia="Calibri"/>
          <w:noProof/>
          <w:sz w:val="28"/>
          <w:szCs w:val="28"/>
          <w:lang w:val="vi-VN"/>
        </w:rPr>
        <w:t xml:space="preserve"> định cụ thể tại dự thảo Nghị định </w:t>
      </w:r>
      <w:r w:rsidR="00F426D7">
        <w:rPr>
          <w:rFonts w:eastAsia="Calibri"/>
          <w:noProof/>
          <w:sz w:val="28"/>
          <w:szCs w:val="28"/>
          <w:lang w:val="vi-VN"/>
        </w:rPr>
        <w:t xml:space="preserve">về trách nhiệm </w:t>
      </w:r>
      <w:r w:rsidRPr="001E5415">
        <w:rPr>
          <w:rFonts w:eastAsia="Calibri"/>
          <w:noProof/>
          <w:sz w:val="28"/>
          <w:szCs w:val="28"/>
          <w:lang w:val="pl-PL"/>
        </w:rPr>
        <w:t xml:space="preserve">của các </w:t>
      </w:r>
      <w:r>
        <w:rPr>
          <w:rFonts w:eastAsia="Calibri"/>
          <w:noProof/>
          <w:sz w:val="28"/>
          <w:szCs w:val="28"/>
          <w:lang w:val="pl-PL"/>
        </w:rPr>
        <w:t>B</w:t>
      </w:r>
      <w:r w:rsidRPr="001E5415">
        <w:rPr>
          <w:rFonts w:eastAsia="Calibri"/>
          <w:noProof/>
          <w:sz w:val="28"/>
          <w:szCs w:val="28"/>
          <w:lang w:val="pl-PL"/>
        </w:rPr>
        <w:t xml:space="preserve">ộ, cơ quan liên quan trong công tác quản lý nhà nước trong công tác thẩm định, cấp phép, thanh tra, kiểm tra, quản lý giám sát đối với các tổ chức cung ứng dịch vụ Mobile-Money, tạo công cụ, cơ sở để cơ quan quản lý thực thi nhiệm vụ, đảm bảo ổn định an ninh, tiền tệ quốc gia, duy trì hệ thống thanh toán hoạt động an toàn và hiệu quả. </w:t>
      </w:r>
    </w:p>
    <w:p w14:paraId="2ED5A022" w14:textId="43241A79" w:rsidR="00FB7823" w:rsidRPr="00CC2B53" w:rsidRDefault="00FB7823" w:rsidP="00CC2B53">
      <w:pPr>
        <w:spacing w:before="120" w:after="120" w:line="276" w:lineRule="auto"/>
        <w:ind w:firstLine="709"/>
        <w:jc w:val="both"/>
        <w:rPr>
          <w:color w:val="000000"/>
          <w:sz w:val="28"/>
          <w:szCs w:val="28"/>
          <w:lang w:val="nl-NL"/>
        </w:rPr>
      </w:pPr>
      <w:r w:rsidRPr="00D96394">
        <w:rPr>
          <w:rFonts w:eastAsia="Calibri"/>
          <w:noProof/>
          <w:sz w:val="28"/>
          <w:szCs w:val="28"/>
          <w:lang w:val="pl-PL"/>
        </w:rPr>
        <w:t xml:space="preserve">- </w:t>
      </w:r>
      <w:r w:rsidR="00CC2B53" w:rsidRPr="00CC2B53">
        <w:rPr>
          <w:color w:val="000000"/>
          <w:sz w:val="28"/>
          <w:szCs w:val="28"/>
          <w:lang w:val="nl-NL"/>
        </w:rPr>
        <w:t>Trên cơ sở xem xét kiến nghị của 03 doanh nghiệp thực hiện thí điểm và quá trình giám sát của cơ quan quản lý nhà nước, cơ quan quản lý xây dựng quy định cụ thể về trách nhiệm của các bên liên quan, nhằm tạo hành lang pháp lý chính thức, tháo gỡ một số khó khăn cho tổ chức cung ứng dịch vụ:</w:t>
      </w:r>
      <w:r w:rsidR="00CC2B53">
        <w:rPr>
          <w:color w:val="000000"/>
          <w:sz w:val="28"/>
          <w:szCs w:val="28"/>
          <w:lang w:val="nl-NL"/>
        </w:rPr>
        <w:t xml:space="preserve"> </w:t>
      </w:r>
      <w:r w:rsidR="00F426D7">
        <w:rPr>
          <w:rFonts w:eastAsia="Calibri"/>
          <w:noProof/>
          <w:sz w:val="28"/>
          <w:szCs w:val="28"/>
          <w:lang w:val="pl-PL"/>
        </w:rPr>
        <w:t>Quy</w:t>
      </w:r>
      <w:r w:rsidR="00F426D7">
        <w:rPr>
          <w:rFonts w:eastAsia="Calibri"/>
          <w:noProof/>
          <w:sz w:val="28"/>
          <w:szCs w:val="28"/>
          <w:lang w:val="vi-VN"/>
        </w:rPr>
        <w:t xml:space="preserve"> định cụ thể tại dự thảo Nghị định về trách nhiệm </w:t>
      </w:r>
      <w:r w:rsidR="00F426D7" w:rsidRPr="001E5415">
        <w:rPr>
          <w:rFonts w:eastAsia="Calibri"/>
          <w:noProof/>
          <w:sz w:val="28"/>
          <w:szCs w:val="28"/>
          <w:lang w:val="pl-PL"/>
        </w:rPr>
        <w:t xml:space="preserve">của </w:t>
      </w:r>
      <w:r w:rsidRPr="00D96394">
        <w:rPr>
          <w:rFonts w:eastAsia="Calibri"/>
          <w:noProof/>
          <w:sz w:val="28"/>
          <w:szCs w:val="28"/>
          <w:lang w:val="pl-PL"/>
        </w:rPr>
        <w:t xml:space="preserve">các tổ chức cung ứng dịch vụ Mobile-Money </w:t>
      </w:r>
      <w:r w:rsidR="00CC2B53">
        <w:rPr>
          <w:rFonts w:eastAsia="Calibri"/>
          <w:noProof/>
          <w:sz w:val="28"/>
          <w:szCs w:val="28"/>
          <w:lang w:val="pl-PL"/>
        </w:rPr>
        <w:t xml:space="preserve">đối với </w:t>
      </w:r>
      <w:r w:rsidRPr="00D96394">
        <w:rPr>
          <w:rFonts w:eastAsia="Calibri"/>
          <w:noProof/>
          <w:sz w:val="28"/>
          <w:szCs w:val="28"/>
          <w:lang w:val="pl-PL"/>
        </w:rPr>
        <w:t>các bên có liên quan</w:t>
      </w:r>
      <w:r w:rsidR="00CC2B53">
        <w:rPr>
          <w:rFonts w:eastAsia="Calibri"/>
          <w:noProof/>
          <w:sz w:val="28"/>
          <w:szCs w:val="28"/>
          <w:lang w:val="pl-PL"/>
        </w:rPr>
        <w:t xml:space="preserve"> (điểm kinh doanh, đơn vị chấp nhận thanh toán)</w:t>
      </w:r>
      <w:r w:rsidRPr="00D96394">
        <w:rPr>
          <w:rFonts w:eastAsia="Calibri"/>
          <w:noProof/>
          <w:sz w:val="28"/>
          <w:szCs w:val="28"/>
          <w:lang w:val="pl-PL"/>
        </w:rPr>
        <w:t xml:space="preserve"> để đảm bảo việc cung ứng dịch vụ được an toàn, hiệu quả</w:t>
      </w:r>
      <w:r w:rsidR="00CC2B53">
        <w:rPr>
          <w:rFonts w:eastAsia="Calibri"/>
          <w:noProof/>
          <w:sz w:val="28"/>
          <w:szCs w:val="28"/>
          <w:lang w:val="pl-PL"/>
        </w:rPr>
        <w:t>.</w:t>
      </w:r>
    </w:p>
    <w:p w14:paraId="25DDF3D6" w14:textId="77777777" w:rsidR="003B0991" w:rsidRDefault="003B0991" w:rsidP="00647806">
      <w:pPr>
        <w:pStyle w:val="Heading3"/>
        <w:spacing w:line="276" w:lineRule="auto"/>
      </w:pPr>
      <w:r>
        <w:lastRenderedPageBreak/>
        <w:t>c) Giải pháp thực hiện chính sách</w:t>
      </w:r>
      <w:r>
        <w:rPr>
          <w:lang w:val="vi-VN"/>
        </w:rPr>
        <w:t xml:space="preserve"> đã được lựa chọn và lý do lựa chọn</w:t>
      </w:r>
      <w:r>
        <w:t>:</w:t>
      </w:r>
    </w:p>
    <w:p w14:paraId="5442E367" w14:textId="0F69C0E2" w:rsidR="00B57BA8" w:rsidRDefault="003C7649" w:rsidP="00647806">
      <w:pPr>
        <w:spacing w:before="120" w:after="120" w:line="276" w:lineRule="auto"/>
        <w:jc w:val="both"/>
        <w:rPr>
          <w:rFonts w:eastAsia="Calibri"/>
          <w:noProof/>
          <w:color w:val="000000"/>
          <w:sz w:val="28"/>
          <w:szCs w:val="28"/>
          <w:lang w:val="pl-PL"/>
        </w:rPr>
      </w:pPr>
      <w:r>
        <w:rPr>
          <w:lang w:val="x-none" w:eastAsia="x-none"/>
        </w:rPr>
        <w:tab/>
      </w:r>
      <w:r w:rsidRPr="00106EB5">
        <w:rPr>
          <w:i/>
          <w:iCs/>
          <w:sz w:val="28"/>
          <w:szCs w:val="28"/>
          <w:lang w:val="vi-VN" w:eastAsia="x-none"/>
        </w:rPr>
        <w:t>(i) Giải pháp:</w:t>
      </w:r>
      <w:r w:rsidR="00B57BA8" w:rsidRPr="00A65186">
        <w:rPr>
          <w:rFonts w:eastAsia="Calibri"/>
          <w:noProof/>
          <w:color w:val="000000"/>
          <w:sz w:val="28"/>
          <w:szCs w:val="28"/>
          <w:lang w:val="pl-PL"/>
        </w:rPr>
        <w:t xml:space="preserve"> </w:t>
      </w:r>
    </w:p>
    <w:p w14:paraId="5127AEC4" w14:textId="77777777" w:rsidR="00FB7823" w:rsidRDefault="00FB7823" w:rsidP="00647806">
      <w:pPr>
        <w:spacing w:before="120" w:after="120" w:line="276" w:lineRule="auto"/>
        <w:ind w:firstLine="709"/>
        <w:jc w:val="both"/>
        <w:rPr>
          <w:sz w:val="28"/>
          <w:szCs w:val="28"/>
          <w:lang w:val="en-GB" w:eastAsia="x-none"/>
        </w:rPr>
      </w:pPr>
      <w:r>
        <w:rPr>
          <w:sz w:val="28"/>
          <w:szCs w:val="28"/>
          <w:lang w:val="nl-NL" w:eastAsia="x-none"/>
        </w:rPr>
        <w:t xml:space="preserve">- </w:t>
      </w:r>
      <w:r w:rsidRPr="00944BC6">
        <w:rPr>
          <w:sz w:val="28"/>
          <w:szCs w:val="28"/>
          <w:lang w:val="en-GB" w:eastAsia="x-none"/>
        </w:rPr>
        <w:t xml:space="preserve">Ban hành quy định về thẩm quyền và trách nhiệm của các cơ quan quản lý Nhà nước trong quá trình </w:t>
      </w:r>
      <w:r>
        <w:rPr>
          <w:sz w:val="28"/>
          <w:szCs w:val="28"/>
          <w:lang w:val="en-GB" w:eastAsia="x-none"/>
        </w:rPr>
        <w:t xml:space="preserve">thẩm định, </w:t>
      </w:r>
      <w:r>
        <w:rPr>
          <w:rFonts w:eastAsia="Calibri"/>
          <w:noProof/>
          <w:sz w:val="28"/>
          <w:szCs w:val="28"/>
          <w:lang w:val="pl-PL"/>
        </w:rPr>
        <w:t>cấp phép, thanh tra, kiểm tra, quản lý giám sát</w:t>
      </w:r>
      <w:r>
        <w:rPr>
          <w:sz w:val="28"/>
          <w:szCs w:val="28"/>
          <w:lang w:val="en-GB" w:eastAsia="x-none"/>
        </w:rPr>
        <w:t>.</w:t>
      </w:r>
    </w:p>
    <w:p w14:paraId="2A5AF602" w14:textId="43AF0A00" w:rsidR="00FB7823" w:rsidRPr="00647806" w:rsidRDefault="00FB7823" w:rsidP="00647806">
      <w:pPr>
        <w:spacing w:before="120" w:after="120" w:line="276" w:lineRule="auto"/>
        <w:ind w:firstLine="709"/>
        <w:jc w:val="both"/>
        <w:rPr>
          <w:sz w:val="28"/>
          <w:szCs w:val="28"/>
          <w:lang w:val="en-GB" w:eastAsia="x-none"/>
        </w:rPr>
      </w:pPr>
      <w:r>
        <w:rPr>
          <w:sz w:val="28"/>
          <w:szCs w:val="28"/>
          <w:lang w:val="en-GB" w:eastAsia="x-none"/>
        </w:rPr>
        <w:t>- Ban hành quy định về quyền và trách nhiệm của tổ chức cung ứng dịch vụ.</w:t>
      </w:r>
    </w:p>
    <w:p w14:paraId="400E278E" w14:textId="77777777" w:rsidR="003C7649" w:rsidRPr="00106EB5" w:rsidRDefault="003C7649" w:rsidP="00647806">
      <w:pPr>
        <w:spacing w:before="120" w:after="120" w:line="276" w:lineRule="auto"/>
        <w:rPr>
          <w:i/>
          <w:iCs/>
          <w:sz w:val="28"/>
          <w:szCs w:val="28"/>
          <w:lang w:val="vi-VN" w:eastAsia="x-none"/>
        </w:rPr>
      </w:pPr>
      <w:r w:rsidRPr="00106EB5">
        <w:rPr>
          <w:i/>
          <w:iCs/>
          <w:sz w:val="28"/>
          <w:szCs w:val="28"/>
          <w:lang w:val="vi-VN" w:eastAsia="x-none"/>
        </w:rPr>
        <w:tab/>
        <w:t>(ii) Lý do:</w:t>
      </w:r>
    </w:p>
    <w:p w14:paraId="452F00F4" w14:textId="24BDEEC3" w:rsidR="003B0991" w:rsidRPr="00647806" w:rsidRDefault="00D61154" w:rsidP="00647806">
      <w:pPr>
        <w:spacing w:before="120" w:after="120" w:line="276" w:lineRule="auto"/>
        <w:ind w:firstLine="720"/>
        <w:jc w:val="both"/>
        <w:rPr>
          <w:sz w:val="28"/>
          <w:szCs w:val="28"/>
          <w:lang w:val="nl-NL" w:eastAsia="x-none"/>
        </w:rPr>
      </w:pPr>
      <w:r>
        <w:rPr>
          <w:sz w:val="28"/>
          <w:szCs w:val="28"/>
          <w:lang w:val="vi-VN"/>
        </w:rPr>
        <w:t xml:space="preserve">Trên cơ sở phân tích, đánh giá tổng quan các tác động về kinh tế, xã hội, thủ tục hành chính, hệ thống pháp luật của giải pháp thực hiện chính sách này, NHNN nhận thấy </w:t>
      </w:r>
      <w:r>
        <w:rPr>
          <w:color w:val="000000"/>
          <w:sz w:val="28"/>
          <w:szCs w:val="28"/>
          <w:shd w:val="clear" w:color="auto" w:fill="FFFFFF"/>
        </w:rPr>
        <w:t>cần</w:t>
      </w:r>
      <w:r>
        <w:rPr>
          <w:color w:val="000000"/>
          <w:sz w:val="28"/>
          <w:szCs w:val="28"/>
          <w:shd w:val="clear" w:color="auto" w:fill="FFFFFF"/>
          <w:lang w:val="vi-VN"/>
        </w:rPr>
        <w:t xml:space="preserve"> phải</w:t>
      </w:r>
      <w:r w:rsidR="00F851BE">
        <w:rPr>
          <w:color w:val="000000"/>
          <w:sz w:val="28"/>
          <w:szCs w:val="28"/>
          <w:shd w:val="clear" w:color="auto" w:fill="FFFFFF"/>
          <w:lang w:val="vi-VN"/>
        </w:rPr>
        <w:t xml:space="preserve"> quy định cụ thể về trách nhiệm của các Bộ, cơ quan liên quan cũng như tổ chức cung ứng dịch vụ Mobile-Money tại dự thảo Nghị định,</w:t>
      </w:r>
      <w:r>
        <w:rPr>
          <w:color w:val="000000"/>
          <w:sz w:val="28"/>
          <w:szCs w:val="28"/>
          <w:shd w:val="clear" w:color="auto" w:fill="FFFFFF"/>
          <w:lang w:val="vi-VN"/>
        </w:rPr>
        <w:t xml:space="preserve"> đồng thời</w:t>
      </w:r>
      <w:r w:rsidRPr="00944BC6">
        <w:rPr>
          <w:color w:val="000000"/>
          <w:sz w:val="28"/>
          <w:szCs w:val="28"/>
        </w:rPr>
        <w:t xml:space="preserve"> lợi ích và tác động tích cực </w:t>
      </w:r>
      <w:r>
        <w:rPr>
          <w:color w:val="000000"/>
          <w:sz w:val="28"/>
          <w:szCs w:val="28"/>
        </w:rPr>
        <w:t>của</w:t>
      </w:r>
      <w:r>
        <w:rPr>
          <w:color w:val="000000"/>
          <w:sz w:val="28"/>
          <w:szCs w:val="28"/>
          <w:lang w:val="vi-VN"/>
        </w:rPr>
        <w:t xml:space="preserve"> giải pháp này </w:t>
      </w:r>
      <w:r w:rsidRPr="00944BC6">
        <w:rPr>
          <w:color w:val="000000"/>
          <w:sz w:val="28"/>
          <w:szCs w:val="28"/>
        </w:rPr>
        <w:t>mang lại nhiều hơn và phù hợp với định hướng của Đảng và Nhà nước</w:t>
      </w:r>
      <w:r>
        <w:rPr>
          <w:color w:val="000000"/>
          <w:sz w:val="28"/>
          <w:szCs w:val="28"/>
        </w:rPr>
        <w:t>.</w:t>
      </w:r>
    </w:p>
    <w:p w14:paraId="52E70C1D" w14:textId="39F7BF5F" w:rsidR="005E700F" w:rsidRPr="00D913D7" w:rsidRDefault="00614ED5" w:rsidP="00647806">
      <w:pPr>
        <w:pStyle w:val="Heading1"/>
        <w:spacing w:line="276" w:lineRule="auto"/>
        <w:rPr>
          <w:rFonts w:eastAsia="Calibri"/>
          <w:noProof/>
          <w:lang w:val="vi-VN"/>
        </w:rPr>
      </w:pPr>
      <w:r w:rsidRPr="00647806">
        <w:rPr>
          <w:rFonts w:eastAsia="Calibri"/>
          <w:noProof/>
          <w:lang w:val="pl-PL"/>
        </w:rPr>
        <w:tab/>
      </w:r>
      <w:r w:rsidR="0018626D" w:rsidRPr="00F53FB1">
        <w:rPr>
          <w:rFonts w:eastAsia="Calibri"/>
          <w:noProof/>
          <w:lang w:val="pl-PL"/>
        </w:rPr>
        <w:t>V. DỰ KIẾN NGUỒN LỰC, ĐIỀU KIỆN BẢO ĐẢM CHO VIỆC THI HÀNH NGHỊ ĐỊNH SAU KHI ĐƯỢC THÔNG QUA</w:t>
      </w:r>
    </w:p>
    <w:p w14:paraId="3D1C2C01" w14:textId="4494B262" w:rsidR="00614ED5" w:rsidRDefault="00614ED5" w:rsidP="00647806">
      <w:pPr>
        <w:pStyle w:val="Heading2"/>
        <w:spacing w:line="276" w:lineRule="auto"/>
      </w:pPr>
      <w:r>
        <w:t>1. Dự kiến nguồn lực cho việc thi hành Nghị định</w:t>
      </w:r>
    </w:p>
    <w:p w14:paraId="52A586FC" w14:textId="7BAD331C" w:rsidR="001860FB" w:rsidRPr="00647806" w:rsidRDefault="001860FB" w:rsidP="00647806">
      <w:pPr>
        <w:spacing w:before="120" w:after="120" w:line="276" w:lineRule="auto"/>
        <w:ind w:firstLine="720"/>
        <w:jc w:val="both"/>
        <w:rPr>
          <w:b/>
          <w:bCs/>
          <w:sz w:val="28"/>
          <w:szCs w:val="28"/>
          <w:lang w:val="vi-VN"/>
        </w:rPr>
      </w:pPr>
      <w:r w:rsidRPr="00647806">
        <w:rPr>
          <w:sz w:val="28"/>
          <w:szCs w:val="28"/>
          <w:lang w:val="pl-PL"/>
        </w:rPr>
        <w:t>Việc</w:t>
      </w:r>
      <w:r w:rsidRPr="00647806">
        <w:rPr>
          <w:sz w:val="28"/>
          <w:szCs w:val="28"/>
          <w:lang w:val="vi-VN"/>
        </w:rPr>
        <w:t xml:space="preserve"> ban hành Nghị định quy định về việc dùng tài khoản viễn thông thanh toán cho hàng hoá, dịch vụ tại Việt Nam </w:t>
      </w:r>
      <w:r w:rsidR="001345CE">
        <w:rPr>
          <w:sz w:val="28"/>
          <w:szCs w:val="28"/>
          <w:lang w:val="vi-VN"/>
        </w:rPr>
        <w:t xml:space="preserve">bao gồm nhiều </w:t>
      </w:r>
      <w:r w:rsidRPr="00647806">
        <w:rPr>
          <w:sz w:val="28"/>
          <w:szCs w:val="28"/>
          <w:lang w:val="vi-VN"/>
        </w:rPr>
        <w:t>vấn đề mới</w:t>
      </w:r>
      <w:r w:rsidR="001345CE">
        <w:rPr>
          <w:sz w:val="28"/>
          <w:szCs w:val="28"/>
          <w:lang w:val="vi-VN"/>
        </w:rPr>
        <w:t>, liên quan đến nhiều lĩnh vực (như viễn thông, công nghệ thông tin, thanh toán, tài chính, ngân hàng…)</w:t>
      </w:r>
      <w:r w:rsidRPr="00647806">
        <w:rPr>
          <w:sz w:val="28"/>
          <w:szCs w:val="28"/>
          <w:lang w:val="vi-VN"/>
        </w:rPr>
        <w:t xml:space="preserve">, cần phải </w:t>
      </w:r>
      <w:r w:rsidR="00CC77F5">
        <w:rPr>
          <w:sz w:val="28"/>
          <w:szCs w:val="28"/>
          <w:lang w:val="vi-VN"/>
        </w:rPr>
        <w:t xml:space="preserve">được </w:t>
      </w:r>
      <w:r w:rsidRPr="00647806">
        <w:rPr>
          <w:sz w:val="28"/>
          <w:szCs w:val="28"/>
          <w:lang w:val="vi-VN"/>
        </w:rPr>
        <w:t xml:space="preserve">nghiên cứu, rà soát kỹ. Tuy nhiên, </w:t>
      </w:r>
      <w:r w:rsidRPr="001860FB">
        <w:rPr>
          <w:color w:val="000000"/>
          <w:sz w:val="28"/>
          <w:szCs w:val="28"/>
        </w:rPr>
        <w:t>trong</w:t>
      </w:r>
      <w:r w:rsidRPr="003C6723">
        <w:rPr>
          <w:color w:val="000000"/>
          <w:sz w:val="28"/>
          <w:szCs w:val="28"/>
        </w:rPr>
        <w:t xml:space="preserve"> điều kiện Chính phủ đang thực hiện tinh gọn bộ máy, tinh giản biên chế theo chủ trương tại Nghị quyết 39-NQ/TW ngày 17/4/2015 của Ban </w:t>
      </w:r>
      <w:r>
        <w:rPr>
          <w:color w:val="000000"/>
          <w:sz w:val="28"/>
          <w:szCs w:val="28"/>
        </w:rPr>
        <w:t>C</w:t>
      </w:r>
      <w:r w:rsidRPr="003C6723">
        <w:rPr>
          <w:color w:val="000000"/>
          <w:sz w:val="28"/>
          <w:szCs w:val="28"/>
        </w:rPr>
        <w:t>hấp hành Trung ương</w:t>
      </w:r>
      <w:r>
        <w:rPr>
          <w:color w:val="000000"/>
          <w:sz w:val="28"/>
          <w:szCs w:val="28"/>
        </w:rPr>
        <w:t xml:space="preserve"> Đảng</w:t>
      </w:r>
      <w:r w:rsidRPr="003C6723">
        <w:rPr>
          <w:color w:val="000000"/>
          <w:sz w:val="28"/>
          <w:szCs w:val="28"/>
        </w:rPr>
        <w:t xml:space="preserve"> về tinh giản biên chế và cơ cấu lại đội ngũ cán bộ, công chức, viên chức và Nghị quyết 18-NQ/TW ngày 25/10/2017 của Hội nghị Trung ương 6 khóa XII về tiếp tục đổi mới, sắp xếp tổ chức bộ máy của hệ thống chính trị tinh gọn, hoạt động hiệu lực, hiệu quả</w:t>
      </w:r>
      <w:r w:rsidRPr="003C6723">
        <w:rPr>
          <w:i/>
          <w:color w:val="000000"/>
          <w:sz w:val="28"/>
          <w:szCs w:val="28"/>
        </w:rPr>
        <w:t xml:space="preserve">, </w:t>
      </w:r>
      <w:r w:rsidRPr="003C6723">
        <w:rPr>
          <w:color w:val="000000"/>
          <w:sz w:val="28"/>
          <w:szCs w:val="28"/>
        </w:rPr>
        <w:t xml:space="preserve">để đảm bảo hiệu quả việc triển khai </w:t>
      </w:r>
      <w:r>
        <w:rPr>
          <w:color w:val="000000"/>
          <w:sz w:val="28"/>
          <w:szCs w:val="28"/>
        </w:rPr>
        <w:t>thi</w:t>
      </w:r>
      <w:r>
        <w:rPr>
          <w:color w:val="000000"/>
          <w:sz w:val="28"/>
          <w:szCs w:val="28"/>
          <w:lang w:val="vi-VN"/>
        </w:rPr>
        <w:t xml:space="preserve"> hành Nghị định </w:t>
      </w:r>
      <w:r w:rsidRPr="003C6723">
        <w:rPr>
          <w:color w:val="000000"/>
          <w:sz w:val="28"/>
          <w:szCs w:val="28"/>
        </w:rPr>
        <w:t>theo yêu cầu của thực tiễn sau khi Chính phủ ban hành, NHNN sẽ ưu tiên sử dụng bộ máy, nhân lực tại chỗ</w:t>
      </w:r>
      <w:r>
        <w:rPr>
          <w:color w:val="000000"/>
          <w:sz w:val="28"/>
          <w:szCs w:val="28"/>
          <w:lang w:val="vi-VN"/>
        </w:rPr>
        <w:t xml:space="preserve">, đảm bảo </w:t>
      </w:r>
      <w:r w:rsidRPr="003C6723">
        <w:rPr>
          <w:color w:val="000000"/>
          <w:sz w:val="28"/>
          <w:szCs w:val="28"/>
        </w:rPr>
        <w:t xml:space="preserve">sắp xếp nguồn nhân lực phù hợp tại NHNN để triển khai thực hiện Nghị định. </w:t>
      </w:r>
    </w:p>
    <w:p w14:paraId="750F8F19" w14:textId="77777777" w:rsidR="00614ED5" w:rsidRDefault="00614ED5" w:rsidP="00647806">
      <w:pPr>
        <w:pStyle w:val="Heading2"/>
        <w:spacing w:line="276" w:lineRule="auto"/>
      </w:pPr>
      <w:r>
        <w:t>2. Điều kiện bảo đảm cho việc thi hành Nghị định</w:t>
      </w:r>
    </w:p>
    <w:p w14:paraId="70F1B248" w14:textId="77777777" w:rsidR="00614ED5" w:rsidRDefault="00614ED5" w:rsidP="00647806">
      <w:pPr>
        <w:spacing w:before="120" w:after="120" w:line="276" w:lineRule="auto"/>
        <w:ind w:firstLine="720"/>
        <w:jc w:val="both"/>
        <w:rPr>
          <w:sz w:val="28"/>
          <w:szCs w:val="28"/>
        </w:rPr>
      </w:pPr>
      <w:r>
        <w:rPr>
          <w:sz w:val="28"/>
          <w:szCs w:val="28"/>
          <w:lang w:val="nl-NL"/>
        </w:rPr>
        <w:t xml:space="preserve">- Kinh phí thực hiện Nghị định: (i) kinh phí thực hiện các nội dung, nhiệm vụ thuộc trách nhiệm quản lý nhà nước của NHNN như tuyên truyền, phổ biến pháp luật, giám sát, thanh tra việc thực hiện do ngân sách nhà nước bảo đảm theo kinh phí khoán hàng năm của NHNN phù hợp với quy định hiện hành của Luật Ngân sách nhà nước; đồng thời có thể huy động thêm nguồn lực từ các nguồn tài trợ và các nguồn kinh phí hợp pháp khác; (ii) kinh phí thực hiện các quy định về hoạt </w:t>
      </w:r>
      <w:r>
        <w:rPr>
          <w:sz w:val="28"/>
          <w:szCs w:val="28"/>
          <w:lang w:val="nl-NL"/>
        </w:rPr>
        <w:lastRenderedPageBreak/>
        <w:t>động thanh toán không dùng tiền mặt của các tổ chức, cá nhân do tổ chức, cá nhân tự chi trả trên cơ sở thỏa thuận, hợp đồng với nhau.</w:t>
      </w:r>
    </w:p>
    <w:p w14:paraId="03516C45" w14:textId="77777777" w:rsidR="00614ED5" w:rsidRDefault="00614ED5" w:rsidP="00647806">
      <w:pPr>
        <w:spacing w:before="120" w:after="120" w:line="276" w:lineRule="auto"/>
        <w:ind w:firstLine="720"/>
        <w:jc w:val="both"/>
        <w:rPr>
          <w:sz w:val="28"/>
          <w:szCs w:val="28"/>
        </w:rPr>
      </w:pPr>
      <w:r>
        <w:rPr>
          <w:sz w:val="28"/>
          <w:szCs w:val="28"/>
          <w:lang w:val="nl-NL"/>
        </w:rPr>
        <w:t>- Các điều kiện khác:</w:t>
      </w:r>
    </w:p>
    <w:p w14:paraId="65B34D22" w14:textId="7877AE13" w:rsidR="00614ED5" w:rsidRDefault="00614ED5" w:rsidP="00647806">
      <w:pPr>
        <w:spacing w:before="120" w:after="120" w:line="276" w:lineRule="auto"/>
        <w:ind w:firstLine="720"/>
        <w:jc w:val="both"/>
        <w:rPr>
          <w:sz w:val="28"/>
          <w:szCs w:val="28"/>
        </w:rPr>
      </w:pPr>
      <w:r>
        <w:rPr>
          <w:sz w:val="28"/>
          <w:szCs w:val="28"/>
          <w:lang w:val="pl-PL"/>
        </w:rPr>
        <w:t xml:space="preserve">+ Ban hành các văn bản quy định chi tiết </w:t>
      </w:r>
      <w:r w:rsidR="006B5F33">
        <w:rPr>
          <w:sz w:val="28"/>
          <w:szCs w:val="28"/>
          <w:lang w:val="vi-VN"/>
        </w:rPr>
        <w:t xml:space="preserve">(nếu có) </w:t>
      </w:r>
      <w:r>
        <w:rPr>
          <w:sz w:val="28"/>
          <w:szCs w:val="28"/>
          <w:lang w:val="pl-PL"/>
        </w:rPr>
        <w:t>và chỉ đạo, đôn đốc thi hành: các cơ quan có thẩm quyền ban hành kịp thời các văn bản quy phạm pháp luật hướng dẫn thi hành Nghị định và quy định của pháp luật khác có liên quan.</w:t>
      </w:r>
    </w:p>
    <w:p w14:paraId="2AA308CB" w14:textId="77777777" w:rsidR="00614ED5" w:rsidRDefault="00614ED5" w:rsidP="00647806">
      <w:pPr>
        <w:spacing w:before="120" w:after="120" w:line="276" w:lineRule="auto"/>
        <w:ind w:firstLine="720"/>
        <w:jc w:val="both"/>
        <w:rPr>
          <w:sz w:val="28"/>
          <w:szCs w:val="28"/>
        </w:rPr>
      </w:pPr>
      <w:r>
        <w:rPr>
          <w:sz w:val="28"/>
          <w:szCs w:val="28"/>
          <w:lang w:val="pl-PL"/>
        </w:rPr>
        <w:t>+ Tuyên truyền, phổ biến thực hiện và tuân thủ các quy định của Nghị định: xây dựng nội dung và thông tin bằng nhiều hình thức và phương tiện truyền thông khác nhau về các quy định để các tổ chức, cá nhân hiểu biết và nắm bắt pháp luật kịp thời để thực hiện.</w:t>
      </w:r>
    </w:p>
    <w:p w14:paraId="4B950C64" w14:textId="77777777" w:rsidR="00614ED5" w:rsidRDefault="00614ED5" w:rsidP="00647806">
      <w:pPr>
        <w:spacing w:before="120" w:after="120" w:line="276" w:lineRule="auto"/>
        <w:ind w:firstLine="720"/>
        <w:jc w:val="both"/>
        <w:rPr>
          <w:sz w:val="28"/>
          <w:szCs w:val="28"/>
        </w:rPr>
      </w:pPr>
      <w:r>
        <w:rPr>
          <w:sz w:val="28"/>
          <w:szCs w:val="28"/>
          <w:lang w:val="pl-PL"/>
        </w:rPr>
        <w:t>+ Kiểm tra, thanh tra, giám sát tình hình thực hiện.</w:t>
      </w:r>
    </w:p>
    <w:p w14:paraId="6C2B8BFC" w14:textId="6CF49C62" w:rsidR="00614ED5" w:rsidRDefault="00614ED5" w:rsidP="00647806">
      <w:pPr>
        <w:spacing w:before="120" w:after="120" w:line="276" w:lineRule="auto"/>
        <w:ind w:firstLine="720"/>
        <w:jc w:val="both"/>
        <w:rPr>
          <w:b/>
          <w:color w:val="000000"/>
          <w:sz w:val="28"/>
          <w:szCs w:val="28"/>
        </w:rPr>
      </w:pPr>
      <w:r>
        <w:rPr>
          <w:sz w:val="28"/>
          <w:szCs w:val="28"/>
          <w:lang w:val="pl-PL"/>
        </w:rPr>
        <w:t>+ NHNN</w:t>
      </w:r>
      <w:r w:rsidR="006B5F33">
        <w:rPr>
          <w:sz w:val="28"/>
          <w:szCs w:val="28"/>
          <w:lang w:val="vi-VN"/>
        </w:rPr>
        <w:t>, Bộ Thông tin và Truyền thông, Bộ Công an</w:t>
      </w:r>
      <w:r>
        <w:rPr>
          <w:sz w:val="28"/>
          <w:szCs w:val="28"/>
          <w:lang w:val="pl-PL"/>
        </w:rPr>
        <w:t xml:space="preserve"> theo dõi, triển khai và xử lý các vướng mắc khó khăn trong quá trình thi hành thực hiện Nghị định.</w:t>
      </w:r>
    </w:p>
    <w:p w14:paraId="3A886103" w14:textId="67CF7BF6" w:rsidR="0018626D" w:rsidRPr="003C6723" w:rsidRDefault="0018626D" w:rsidP="00647806">
      <w:pPr>
        <w:widowControl w:val="0"/>
        <w:spacing w:before="120" w:after="120" w:line="276" w:lineRule="auto"/>
        <w:ind w:firstLine="720"/>
        <w:jc w:val="both"/>
        <w:outlineLvl w:val="0"/>
        <w:rPr>
          <w:rFonts w:eastAsia="Calibri"/>
          <w:b/>
          <w:noProof/>
          <w:sz w:val="28"/>
          <w:szCs w:val="28"/>
          <w:lang w:val="pl-PL"/>
        </w:rPr>
      </w:pPr>
      <w:r w:rsidRPr="003C6723">
        <w:rPr>
          <w:rFonts w:eastAsia="Calibri"/>
          <w:b/>
          <w:noProof/>
          <w:sz w:val="28"/>
          <w:szCs w:val="28"/>
          <w:lang w:val="pl-PL"/>
        </w:rPr>
        <w:t>V</w:t>
      </w:r>
      <w:r w:rsidR="00614ED5">
        <w:rPr>
          <w:rFonts w:eastAsia="Calibri"/>
          <w:b/>
          <w:noProof/>
          <w:sz w:val="28"/>
          <w:szCs w:val="28"/>
          <w:lang w:val="pl-PL"/>
        </w:rPr>
        <w:t>I</w:t>
      </w:r>
      <w:r w:rsidRPr="003C6723">
        <w:rPr>
          <w:rFonts w:eastAsia="Calibri"/>
          <w:b/>
          <w:noProof/>
          <w:sz w:val="28"/>
          <w:szCs w:val="28"/>
          <w:lang w:val="pl-PL"/>
        </w:rPr>
        <w:t>. THỜI GIAN DỰ KIẾN TRÌNH THÔNG QUA VĂN BẢN</w:t>
      </w:r>
    </w:p>
    <w:p w14:paraId="1CFE8CA1" w14:textId="6A6AF21D" w:rsidR="0018626D" w:rsidRPr="003C6723" w:rsidRDefault="0018626D" w:rsidP="00647806">
      <w:pPr>
        <w:spacing w:before="120" w:after="120" w:line="276" w:lineRule="auto"/>
        <w:ind w:firstLine="720"/>
        <w:jc w:val="both"/>
        <w:rPr>
          <w:color w:val="000000"/>
          <w:sz w:val="28"/>
          <w:szCs w:val="28"/>
        </w:rPr>
      </w:pPr>
      <w:r w:rsidRPr="003C6723">
        <w:rPr>
          <w:color w:val="000000"/>
          <w:sz w:val="28"/>
          <w:szCs w:val="28"/>
        </w:rPr>
        <w:t xml:space="preserve">NHNN xây dựng </w:t>
      </w:r>
      <w:r w:rsidR="00CC77F5" w:rsidRPr="00CC77F5">
        <w:rPr>
          <w:color w:val="000000"/>
          <w:sz w:val="28"/>
          <w:szCs w:val="28"/>
          <w:lang w:val="vi-VN"/>
        </w:rPr>
        <w:t>Nghị định quy định về việc dùng tài khoản viễn thông thanh toán cho hàng hoá, dịch vụ tại Việt Nam</w:t>
      </w:r>
      <w:r w:rsidRPr="003C6723">
        <w:rPr>
          <w:color w:val="000000"/>
          <w:sz w:val="28"/>
          <w:szCs w:val="28"/>
        </w:rPr>
        <w:t xml:space="preserve">, trình Chính phủ xem xét ban hành trong Quý IV năm </w:t>
      </w:r>
      <w:r w:rsidR="00CC77F5">
        <w:rPr>
          <w:color w:val="000000"/>
          <w:sz w:val="28"/>
          <w:szCs w:val="28"/>
          <w:lang w:val="vi-VN"/>
        </w:rPr>
        <w:t>2025</w:t>
      </w:r>
      <w:r w:rsidRPr="003C6723">
        <w:rPr>
          <w:color w:val="000000"/>
          <w:sz w:val="28"/>
          <w:szCs w:val="28"/>
        </w:rPr>
        <w:t xml:space="preserve">. </w:t>
      </w:r>
    </w:p>
    <w:p w14:paraId="10CD24A0" w14:textId="76CFC06D" w:rsidR="0018626D" w:rsidRPr="001103EE" w:rsidRDefault="0018626D" w:rsidP="001103EE">
      <w:pPr>
        <w:spacing w:before="120" w:after="120" w:line="276" w:lineRule="auto"/>
        <w:ind w:firstLine="720"/>
        <w:jc w:val="both"/>
        <w:rPr>
          <w:i/>
          <w:sz w:val="4"/>
          <w:szCs w:val="28"/>
        </w:rPr>
      </w:pPr>
      <w:r w:rsidRPr="003C6723">
        <w:rPr>
          <w:sz w:val="28"/>
          <w:szCs w:val="28"/>
        </w:rPr>
        <w:t xml:space="preserve">Trên đây là Tờ trình đề nghị xây dựng </w:t>
      </w:r>
      <w:r w:rsidR="00CC77F5" w:rsidRPr="00CC77F5">
        <w:rPr>
          <w:sz w:val="28"/>
          <w:szCs w:val="28"/>
        </w:rPr>
        <w:t>Nghị định quy định về việc dùng tài khoản viễn thông thanh toán cho hàng hoá, dịch vụ tại Việt Nam</w:t>
      </w:r>
      <w:r w:rsidRPr="003C6723">
        <w:rPr>
          <w:sz w:val="28"/>
          <w:szCs w:val="28"/>
        </w:rPr>
        <w:t xml:space="preserve">, </w:t>
      </w:r>
      <w:r w:rsidR="00D35F4F">
        <w:rPr>
          <w:sz w:val="28"/>
          <w:szCs w:val="28"/>
        </w:rPr>
        <w:t>NHNN</w:t>
      </w:r>
      <w:r w:rsidRPr="003C6723">
        <w:rPr>
          <w:sz w:val="28"/>
          <w:szCs w:val="28"/>
        </w:rPr>
        <w:t xml:space="preserve"> kính trình Chính phủ xem xét, quyết định./.</w:t>
      </w:r>
      <w:r w:rsidR="003E1FDD">
        <w:rPr>
          <w:sz w:val="28"/>
          <w:szCs w:val="28"/>
        </w:rPr>
        <w:t xml:space="preserve"> </w:t>
      </w:r>
    </w:p>
    <w:tbl>
      <w:tblPr>
        <w:tblW w:w="4941" w:type="pct"/>
        <w:tblLook w:val="0000" w:firstRow="0" w:lastRow="0" w:firstColumn="0" w:lastColumn="0" w:noHBand="0" w:noVBand="0"/>
      </w:tblPr>
      <w:tblGrid>
        <w:gridCol w:w="4463"/>
        <w:gridCol w:w="4642"/>
      </w:tblGrid>
      <w:tr w:rsidR="005036AD" w:rsidRPr="00FA6DED" w14:paraId="07793A38" w14:textId="77777777" w:rsidTr="001103EE">
        <w:tc>
          <w:tcPr>
            <w:tcW w:w="2451" w:type="pct"/>
            <w:shd w:val="clear" w:color="000000" w:fill="FFFFFF"/>
          </w:tcPr>
          <w:p w14:paraId="2902D529" w14:textId="77777777" w:rsidR="005036AD" w:rsidRDefault="005036AD" w:rsidP="00647806">
            <w:pPr>
              <w:autoSpaceDE w:val="0"/>
              <w:autoSpaceDN w:val="0"/>
              <w:adjustRightInd w:val="0"/>
              <w:jc w:val="both"/>
              <w:rPr>
                <w:b/>
                <w:bCs/>
                <w:i/>
                <w:iCs/>
                <w:lang w:val="pt-BR"/>
              </w:rPr>
            </w:pPr>
            <w:r w:rsidRPr="00402242">
              <w:rPr>
                <w:b/>
                <w:bCs/>
                <w:i/>
                <w:iCs/>
                <w:lang w:val="pt-BR"/>
              </w:rPr>
              <w:t>Nơi nhận:</w:t>
            </w:r>
          </w:p>
          <w:p w14:paraId="6CB840DC" w14:textId="77777777" w:rsidR="005036AD" w:rsidRDefault="005036AD" w:rsidP="00647806">
            <w:pPr>
              <w:autoSpaceDE w:val="0"/>
              <w:autoSpaceDN w:val="0"/>
              <w:adjustRightInd w:val="0"/>
              <w:jc w:val="both"/>
              <w:rPr>
                <w:bCs/>
                <w:iCs/>
                <w:sz w:val="22"/>
                <w:lang w:val="pt-BR"/>
              </w:rPr>
            </w:pPr>
            <w:r w:rsidRPr="005F5D27">
              <w:rPr>
                <w:bCs/>
                <w:iCs/>
                <w:sz w:val="22"/>
                <w:lang w:val="pt-BR"/>
              </w:rPr>
              <w:t>- Như k</w:t>
            </w:r>
            <w:r>
              <w:rPr>
                <w:bCs/>
                <w:iCs/>
                <w:sz w:val="22"/>
                <w:lang w:val="pt-BR"/>
              </w:rPr>
              <w:t>í</w:t>
            </w:r>
            <w:r w:rsidRPr="005F5D27">
              <w:rPr>
                <w:bCs/>
                <w:iCs/>
                <w:sz w:val="22"/>
                <w:lang w:val="pt-BR"/>
              </w:rPr>
              <w:t>nh trình;</w:t>
            </w:r>
          </w:p>
          <w:p w14:paraId="739D3640" w14:textId="77777777" w:rsidR="005036AD" w:rsidRDefault="005036AD" w:rsidP="00647806">
            <w:pPr>
              <w:autoSpaceDE w:val="0"/>
              <w:autoSpaceDN w:val="0"/>
              <w:adjustRightInd w:val="0"/>
              <w:jc w:val="both"/>
              <w:rPr>
                <w:bCs/>
                <w:iCs/>
                <w:sz w:val="22"/>
                <w:lang w:val="pt-BR"/>
              </w:rPr>
            </w:pPr>
            <w:r>
              <w:rPr>
                <w:bCs/>
                <w:iCs/>
                <w:sz w:val="22"/>
                <w:lang w:val="pt-BR"/>
              </w:rPr>
              <w:t xml:space="preserve">- Thống đốc NHNN (để báo cáo);          </w:t>
            </w:r>
          </w:p>
          <w:p w14:paraId="713718AD" w14:textId="2E7A237C" w:rsidR="005036AD" w:rsidRDefault="005036AD" w:rsidP="00647806">
            <w:pPr>
              <w:autoSpaceDE w:val="0"/>
              <w:autoSpaceDN w:val="0"/>
              <w:adjustRightInd w:val="0"/>
              <w:jc w:val="both"/>
              <w:rPr>
                <w:bCs/>
                <w:iCs/>
                <w:sz w:val="22"/>
                <w:lang w:val="pt-BR"/>
              </w:rPr>
            </w:pPr>
            <w:r>
              <w:rPr>
                <w:bCs/>
                <w:iCs/>
                <w:sz w:val="22"/>
                <w:lang w:val="pt-BR"/>
              </w:rPr>
              <w:t xml:space="preserve">- PTĐ </w:t>
            </w:r>
            <w:r w:rsidR="00614ED5">
              <w:rPr>
                <w:bCs/>
                <w:iCs/>
                <w:sz w:val="22"/>
                <w:lang w:val="pt-BR"/>
              </w:rPr>
              <w:t>Phạm</w:t>
            </w:r>
            <w:r w:rsidR="00614ED5">
              <w:rPr>
                <w:bCs/>
                <w:iCs/>
                <w:sz w:val="22"/>
                <w:lang w:val="vi-VN"/>
              </w:rPr>
              <w:t xml:space="preserve"> Tiến Dũng</w:t>
            </w:r>
            <w:r>
              <w:rPr>
                <w:bCs/>
                <w:iCs/>
                <w:sz w:val="22"/>
                <w:lang w:val="pt-BR"/>
              </w:rPr>
              <w:t>;</w:t>
            </w:r>
          </w:p>
          <w:p w14:paraId="69BAA68C" w14:textId="77777777" w:rsidR="005036AD" w:rsidRDefault="005036AD" w:rsidP="00647806">
            <w:pPr>
              <w:autoSpaceDE w:val="0"/>
              <w:autoSpaceDN w:val="0"/>
              <w:adjustRightInd w:val="0"/>
              <w:jc w:val="both"/>
              <w:rPr>
                <w:bCs/>
                <w:iCs/>
                <w:sz w:val="22"/>
                <w:lang w:val="pt-BR"/>
              </w:rPr>
            </w:pPr>
            <w:r>
              <w:rPr>
                <w:bCs/>
                <w:iCs/>
                <w:sz w:val="22"/>
                <w:lang w:val="pt-BR"/>
              </w:rPr>
              <w:t>- Văn phòng Chính phủ;</w:t>
            </w:r>
          </w:p>
          <w:p w14:paraId="389432E2" w14:textId="79BAF24E" w:rsidR="005036AD" w:rsidRPr="00402242" w:rsidRDefault="005036AD" w:rsidP="00647806">
            <w:pPr>
              <w:autoSpaceDE w:val="0"/>
              <w:autoSpaceDN w:val="0"/>
              <w:adjustRightInd w:val="0"/>
              <w:jc w:val="both"/>
              <w:rPr>
                <w:sz w:val="22"/>
                <w:szCs w:val="22"/>
                <w:lang w:val="pt-BR"/>
              </w:rPr>
            </w:pPr>
            <w:r>
              <w:rPr>
                <w:sz w:val="22"/>
                <w:szCs w:val="22"/>
                <w:lang w:val="pt-BR"/>
              </w:rPr>
              <w:t>- Lưu NHNN: VP, TT</w:t>
            </w:r>
            <w:r w:rsidR="00614ED5">
              <w:rPr>
                <w:sz w:val="22"/>
                <w:szCs w:val="22"/>
                <w:lang w:val="vi-VN"/>
              </w:rPr>
              <w:t>3. NThAnh</w:t>
            </w:r>
            <w:r>
              <w:rPr>
                <w:sz w:val="22"/>
                <w:szCs w:val="22"/>
                <w:lang w:val="pt-BR"/>
              </w:rPr>
              <w:t xml:space="preserve"> (03b).</w:t>
            </w:r>
          </w:p>
          <w:p w14:paraId="2870E2C4" w14:textId="77777777" w:rsidR="005036AD" w:rsidRDefault="00B075E9" w:rsidP="00647806">
            <w:pPr>
              <w:autoSpaceDE w:val="0"/>
              <w:autoSpaceDN w:val="0"/>
              <w:adjustRightInd w:val="0"/>
              <w:jc w:val="both"/>
              <w:rPr>
                <w:b/>
                <w:i/>
                <w:szCs w:val="22"/>
                <w:lang w:val="pt-BR"/>
              </w:rPr>
            </w:pPr>
            <w:r>
              <w:rPr>
                <w:b/>
                <w:i/>
                <w:szCs w:val="22"/>
                <w:lang w:val="pt-BR"/>
              </w:rPr>
              <w:t>Gửi</w:t>
            </w:r>
            <w:r w:rsidRPr="007A68C5">
              <w:rPr>
                <w:b/>
                <w:i/>
                <w:szCs w:val="22"/>
                <w:lang w:val="pt-BR"/>
              </w:rPr>
              <w:t xml:space="preserve"> </w:t>
            </w:r>
            <w:r w:rsidR="005036AD" w:rsidRPr="007A68C5">
              <w:rPr>
                <w:b/>
                <w:i/>
                <w:szCs w:val="22"/>
                <w:lang w:val="pt-BR"/>
              </w:rPr>
              <w:t>kèm:</w:t>
            </w:r>
          </w:p>
          <w:p w14:paraId="1E69063A" w14:textId="1EB02AC2" w:rsidR="00423E05" w:rsidRDefault="005036AD" w:rsidP="00FF4FA5">
            <w:pPr>
              <w:autoSpaceDE w:val="0"/>
              <w:autoSpaceDN w:val="0"/>
              <w:adjustRightInd w:val="0"/>
              <w:jc w:val="both"/>
              <w:rPr>
                <w:sz w:val="22"/>
                <w:szCs w:val="22"/>
                <w:lang w:val="vi-VN"/>
              </w:rPr>
            </w:pPr>
            <w:r>
              <w:rPr>
                <w:sz w:val="22"/>
                <w:szCs w:val="22"/>
                <w:lang w:val="pt-BR"/>
              </w:rPr>
              <w:t>- Báo cáo đánh giá tác động của chính sách;</w:t>
            </w:r>
          </w:p>
          <w:p w14:paraId="721A6CE4" w14:textId="2D58C600" w:rsidR="005036AD" w:rsidRPr="00647806" w:rsidRDefault="00423E05" w:rsidP="00647806">
            <w:pPr>
              <w:autoSpaceDE w:val="0"/>
              <w:autoSpaceDN w:val="0"/>
              <w:adjustRightInd w:val="0"/>
              <w:jc w:val="both"/>
              <w:rPr>
                <w:sz w:val="22"/>
                <w:szCs w:val="22"/>
                <w:lang w:val="vi-VN"/>
              </w:rPr>
            </w:pPr>
            <w:r>
              <w:rPr>
                <w:sz w:val="22"/>
                <w:szCs w:val="22"/>
                <w:lang w:val="vi-VN"/>
              </w:rPr>
              <w:t xml:space="preserve">- Báo cáo </w:t>
            </w:r>
            <w:r w:rsidR="00E203E6">
              <w:rPr>
                <w:sz w:val="22"/>
                <w:szCs w:val="22"/>
                <w:lang w:val="vi-VN"/>
              </w:rPr>
              <w:t>tổng kết, đánh giá thí điểm dịch vụ Mobile-Money;</w:t>
            </w:r>
          </w:p>
          <w:p w14:paraId="7AD05F89" w14:textId="77777777" w:rsidR="005036AD" w:rsidRDefault="005036AD" w:rsidP="00647806">
            <w:pPr>
              <w:autoSpaceDE w:val="0"/>
              <w:autoSpaceDN w:val="0"/>
              <w:adjustRightInd w:val="0"/>
              <w:jc w:val="both"/>
              <w:rPr>
                <w:sz w:val="22"/>
                <w:szCs w:val="22"/>
                <w:lang w:val="pt-BR"/>
              </w:rPr>
            </w:pPr>
            <w:r>
              <w:rPr>
                <w:sz w:val="22"/>
                <w:szCs w:val="22"/>
                <w:lang w:val="pt-BR"/>
              </w:rPr>
              <w:t>- Dự thảo đề cương Nghị định;</w:t>
            </w:r>
          </w:p>
          <w:p w14:paraId="26EDFC96" w14:textId="41B0AE37" w:rsidR="005036AD" w:rsidRDefault="005036AD" w:rsidP="00647806">
            <w:pPr>
              <w:autoSpaceDE w:val="0"/>
              <w:autoSpaceDN w:val="0"/>
              <w:adjustRightInd w:val="0"/>
              <w:jc w:val="both"/>
              <w:rPr>
                <w:sz w:val="22"/>
                <w:szCs w:val="22"/>
                <w:lang w:val="vi-VN"/>
              </w:rPr>
            </w:pPr>
            <w:r>
              <w:rPr>
                <w:sz w:val="22"/>
                <w:szCs w:val="22"/>
                <w:lang w:val="pt-BR"/>
              </w:rPr>
              <w:t xml:space="preserve">- </w:t>
            </w:r>
            <w:r w:rsidR="00B075E9">
              <w:rPr>
                <w:sz w:val="22"/>
                <w:szCs w:val="22"/>
                <w:lang w:val="pt-BR"/>
              </w:rPr>
              <w:t>Tổng hợp giải trình ý kiến các Bộ, ngành</w:t>
            </w:r>
            <w:r w:rsidR="00CC77F5">
              <w:rPr>
                <w:sz w:val="22"/>
                <w:szCs w:val="22"/>
                <w:lang w:val="vi-VN"/>
              </w:rPr>
              <w:t>;</w:t>
            </w:r>
          </w:p>
          <w:p w14:paraId="12FFDD0A" w14:textId="1B05A9B9" w:rsidR="005036AD" w:rsidRPr="003347A1" w:rsidRDefault="00CC77F5" w:rsidP="007D0AFE">
            <w:pPr>
              <w:autoSpaceDE w:val="0"/>
              <w:autoSpaceDN w:val="0"/>
              <w:adjustRightInd w:val="0"/>
              <w:jc w:val="both"/>
              <w:rPr>
                <w:sz w:val="22"/>
                <w:szCs w:val="22"/>
                <w:lang w:val="pt-BR"/>
              </w:rPr>
            </w:pPr>
            <w:r>
              <w:rPr>
                <w:sz w:val="22"/>
                <w:szCs w:val="22"/>
                <w:lang w:val="vi-VN"/>
              </w:rPr>
              <w:t>- Tài liệu liên quan.</w:t>
            </w:r>
          </w:p>
        </w:tc>
        <w:tc>
          <w:tcPr>
            <w:tcW w:w="2549" w:type="pct"/>
            <w:shd w:val="clear" w:color="000000" w:fill="FFFFFF"/>
          </w:tcPr>
          <w:p w14:paraId="7CCF743D" w14:textId="77777777" w:rsidR="005036AD" w:rsidRDefault="00994F99" w:rsidP="00647806">
            <w:pPr>
              <w:autoSpaceDE w:val="0"/>
              <w:autoSpaceDN w:val="0"/>
              <w:adjustRightInd w:val="0"/>
              <w:jc w:val="center"/>
              <w:rPr>
                <w:b/>
                <w:szCs w:val="22"/>
                <w:lang w:val="pt-BR"/>
              </w:rPr>
            </w:pPr>
            <w:r>
              <w:rPr>
                <w:b/>
                <w:szCs w:val="22"/>
                <w:lang w:val="pt-BR"/>
              </w:rPr>
              <w:t xml:space="preserve">         </w:t>
            </w:r>
            <w:r w:rsidR="005036AD">
              <w:rPr>
                <w:b/>
                <w:szCs w:val="22"/>
                <w:lang w:val="pt-BR"/>
              </w:rPr>
              <w:t>KT. THỐNG ĐỐC</w:t>
            </w:r>
          </w:p>
          <w:p w14:paraId="3DAB3D6C" w14:textId="77777777" w:rsidR="005036AD" w:rsidRPr="00C23CBC" w:rsidRDefault="00994F99" w:rsidP="00647806">
            <w:pPr>
              <w:autoSpaceDE w:val="0"/>
              <w:autoSpaceDN w:val="0"/>
              <w:adjustRightInd w:val="0"/>
              <w:jc w:val="center"/>
              <w:rPr>
                <w:b/>
                <w:lang w:val="pt-BR"/>
              </w:rPr>
            </w:pPr>
            <w:r>
              <w:rPr>
                <w:b/>
                <w:lang w:val="pt-BR"/>
              </w:rPr>
              <w:t xml:space="preserve">         </w:t>
            </w:r>
            <w:r w:rsidR="005036AD" w:rsidRPr="00C23CBC">
              <w:rPr>
                <w:b/>
                <w:lang w:val="pt-BR"/>
              </w:rPr>
              <w:t>PHÓ THỐNG ĐỐC</w:t>
            </w:r>
          </w:p>
          <w:p w14:paraId="6D603C69" w14:textId="77777777" w:rsidR="005036AD" w:rsidRDefault="005036AD" w:rsidP="00647806">
            <w:pPr>
              <w:autoSpaceDE w:val="0"/>
              <w:autoSpaceDN w:val="0"/>
              <w:adjustRightInd w:val="0"/>
              <w:jc w:val="center"/>
              <w:rPr>
                <w:lang w:val="pt-BR"/>
              </w:rPr>
            </w:pPr>
          </w:p>
          <w:p w14:paraId="1FFA82BB" w14:textId="77777777" w:rsidR="005036AD" w:rsidRDefault="005036AD" w:rsidP="00647806">
            <w:pPr>
              <w:autoSpaceDE w:val="0"/>
              <w:autoSpaceDN w:val="0"/>
              <w:adjustRightInd w:val="0"/>
              <w:jc w:val="center"/>
              <w:rPr>
                <w:lang w:val="pt-BR"/>
              </w:rPr>
            </w:pPr>
          </w:p>
          <w:p w14:paraId="6875F9B3" w14:textId="77777777" w:rsidR="005036AD" w:rsidRDefault="005036AD" w:rsidP="00647806">
            <w:pPr>
              <w:autoSpaceDE w:val="0"/>
              <w:autoSpaceDN w:val="0"/>
              <w:adjustRightInd w:val="0"/>
              <w:jc w:val="center"/>
              <w:rPr>
                <w:lang w:val="pt-BR"/>
              </w:rPr>
            </w:pPr>
          </w:p>
          <w:p w14:paraId="10F949F5" w14:textId="77777777" w:rsidR="002E1E57" w:rsidRDefault="002E1E57" w:rsidP="00647806">
            <w:pPr>
              <w:autoSpaceDE w:val="0"/>
              <w:autoSpaceDN w:val="0"/>
              <w:adjustRightInd w:val="0"/>
              <w:jc w:val="center"/>
              <w:rPr>
                <w:lang w:val="pt-BR"/>
              </w:rPr>
            </w:pPr>
          </w:p>
          <w:p w14:paraId="4696EE22" w14:textId="77777777" w:rsidR="005036AD" w:rsidRDefault="005036AD" w:rsidP="00647806">
            <w:pPr>
              <w:autoSpaceDE w:val="0"/>
              <w:autoSpaceDN w:val="0"/>
              <w:adjustRightInd w:val="0"/>
              <w:jc w:val="center"/>
              <w:rPr>
                <w:lang w:val="pt-BR"/>
              </w:rPr>
            </w:pPr>
          </w:p>
          <w:p w14:paraId="273A55AF" w14:textId="77777777" w:rsidR="002A53D8" w:rsidRDefault="002A53D8" w:rsidP="00647806">
            <w:pPr>
              <w:autoSpaceDE w:val="0"/>
              <w:autoSpaceDN w:val="0"/>
              <w:adjustRightInd w:val="0"/>
              <w:jc w:val="center"/>
              <w:rPr>
                <w:lang w:val="pt-BR"/>
              </w:rPr>
            </w:pPr>
          </w:p>
          <w:p w14:paraId="03F5F16C" w14:textId="77777777" w:rsidR="005036AD" w:rsidRDefault="005036AD" w:rsidP="00647806">
            <w:pPr>
              <w:autoSpaceDE w:val="0"/>
              <w:autoSpaceDN w:val="0"/>
              <w:adjustRightInd w:val="0"/>
              <w:jc w:val="center"/>
              <w:rPr>
                <w:lang w:val="pt-BR"/>
              </w:rPr>
            </w:pPr>
          </w:p>
          <w:p w14:paraId="0D3B5D5B" w14:textId="77777777" w:rsidR="005A6E39" w:rsidRDefault="005A6E39" w:rsidP="00647806">
            <w:pPr>
              <w:autoSpaceDE w:val="0"/>
              <w:autoSpaceDN w:val="0"/>
              <w:adjustRightInd w:val="0"/>
              <w:jc w:val="center"/>
              <w:rPr>
                <w:lang w:val="pt-BR"/>
              </w:rPr>
            </w:pPr>
          </w:p>
          <w:p w14:paraId="7FF8D10F" w14:textId="100EF63A" w:rsidR="005036AD" w:rsidRPr="007D0AFE" w:rsidRDefault="00994F99" w:rsidP="007D0AFE">
            <w:pPr>
              <w:autoSpaceDE w:val="0"/>
              <w:autoSpaceDN w:val="0"/>
              <w:adjustRightInd w:val="0"/>
              <w:jc w:val="center"/>
            </w:pPr>
            <w:r>
              <w:rPr>
                <w:b/>
                <w:sz w:val="28"/>
                <w:szCs w:val="28"/>
                <w:lang w:val="pt-BR"/>
              </w:rPr>
              <w:t xml:space="preserve">       </w:t>
            </w:r>
            <w:r w:rsidR="00614ED5">
              <w:rPr>
                <w:b/>
                <w:sz w:val="28"/>
                <w:szCs w:val="28"/>
                <w:lang w:val="pt-BR"/>
              </w:rPr>
              <w:t>Phạm</w:t>
            </w:r>
            <w:r w:rsidR="00614ED5">
              <w:rPr>
                <w:b/>
                <w:sz w:val="28"/>
                <w:szCs w:val="28"/>
                <w:lang w:val="vi-VN"/>
              </w:rPr>
              <w:t xml:space="preserve"> Tiến Dũ</w:t>
            </w:r>
            <w:r w:rsidR="007D0AFE">
              <w:rPr>
                <w:b/>
                <w:sz w:val="28"/>
                <w:szCs w:val="28"/>
              </w:rPr>
              <w:t>ng</w:t>
            </w:r>
          </w:p>
        </w:tc>
      </w:tr>
    </w:tbl>
    <w:p w14:paraId="003DA331" w14:textId="77777777" w:rsidR="0018626D" w:rsidRDefault="0018626D" w:rsidP="00647806">
      <w:pPr>
        <w:spacing w:before="120" w:after="120" w:line="360" w:lineRule="exact"/>
        <w:jc w:val="both"/>
        <w:rPr>
          <w:b/>
          <w:sz w:val="28"/>
          <w:szCs w:val="28"/>
          <w:lang w:val="pt-BR"/>
        </w:rPr>
      </w:pPr>
    </w:p>
    <w:p w14:paraId="57AA3ADC" w14:textId="77777777" w:rsidR="0018626D" w:rsidRDefault="0018626D" w:rsidP="00647806">
      <w:pPr>
        <w:spacing w:before="120" w:after="120" w:line="360" w:lineRule="exact"/>
        <w:jc w:val="both"/>
        <w:rPr>
          <w:b/>
          <w:sz w:val="28"/>
          <w:szCs w:val="28"/>
          <w:lang w:val="pt-BR"/>
        </w:rPr>
      </w:pPr>
    </w:p>
    <w:p w14:paraId="38A0DC45" w14:textId="77777777" w:rsidR="00DA55A0" w:rsidRDefault="00DA55A0" w:rsidP="00647806">
      <w:pPr>
        <w:spacing w:before="120" w:after="120" w:line="360" w:lineRule="exact"/>
        <w:jc w:val="both"/>
        <w:rPr>
          <w:b/>
          <w:sz w:val="28"/>
          <w:szCs w:val="28"/>
          <w:lang w:val="pt-BR"/>
        </w:rPr>
      </w:pPr>
    </w:p>
    <w:sectPr w:rsidR="00DA55A0" w:rsidSect="00647806">
      <w:headerReference w:type="default" r:id="rId8"/>
      <w:footerReference w:type="default" r:id="rId9"/>
      <w:pgSz w:w="11907" w:h="16840" w:code="9"/>
      <w:pgMar w:top="1134" w:right="992" w:bottom="1134" w:left="1701" w:header="51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0DE97" w14:textId="77777777" w:rsidR="00D939D6" w:rsidRDefault="00D939D6">
      <w:r>
        <w:separator/>
      </w:r>
    </w:p>
  </w:endnote>
  <w:endnote w:type="continuationSeparator" w:id="0">
    <w:p w14:paraId="5F4212E6" w14:textId="77777777" w:rsidR="00D939D6" w:rsidRDefault="00D9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dTim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C3253" w14:textId="77777777" w:rsidR="00E85618" w:rsidRDefault="00E85618">
    <w:pPr>
      <w:pStyle w:val="Footer"/>
      <w:jc w:val="right"/>
    </w:pPr>
  </w:p>
  <w:p w14:paraId="3B5386A6" w14:textId="77777777" w:rsidR="00E85618" w:rsidRDefault="00E85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7D9C4" w14:textId="77777777" w:rsidR="00D939D6" w:rsidRDefault="00D939D6">
      <w:r>
        <w:separator/>
      </w:r>
    </w:p>
  </w:footnote>
  <w:footnote w:type="continuationSeparator" w:id="0">
    <w:p w14:paraId="049F1DA7" w14:textId="77777777" w:rsidR="00D939D6" w:rsidRDefault="00D939D6">
      <w:r>
        <w:continuationSeparator/>
      </w:r>
    </w:p>
  </w:footnote>
  <w:footnote w:id="1">
    <w:p w14:paraId="6900F20C" w14:textId="77777777" w:rsidR="00B420E0" w:rsidRPr="00313942" w:rsidRDefault="00B420E0" w:rsidP="00B420E0">
      <w:pPr>
        <w:pStyle w:val="FootnoteText"/>
        <w:jc w:val="both"/>
        <w:rPr>
          <w:lang w:val="en-US"/>
        </w:rPr>
      </w:pPr>
      <w:r>
        <w:rPr>
          <w:rStyle w:val="FootnoteReference"/>
        </w:rPr>
        <w:footnoteRef/>
      </w:r>
      <w:r>
        <w:t xml:space="preserve"> </w:t>
      </w:r>
      <w:r>
        <w:rPr>
          <w:lang w:val="en-US"/>
        </w:rPr>
        <w:t xml:space="preserve">Tại các Công văn số 1973/BTP-PLDSKT ngày 17/6/2021; 2141/BCA-ANKT ngày 01/7/2021; 725/BTC-TCNH ngày 02/7/2021; 3786/BKHĐT-TCTT ngày 17/6/2021; 2215/BTTTT-QLDN ngày 23/6/2021; 1658/BKHCN-CNC ngày 24/6/2021. </w:t>
      </w:r>
    </w:p>
    <w:p w14:paraId="6452ADF1" w14:textId="77777777" w:rsidR="00B420E0" w:rsidRPr="00B420E0" w:rsidRDefault="00B420E0">
      <w:pPr>
        <w:pStyle w:val="FootnoteText"/>
        <w:rPr>
          <w:lang w:val="en-US"/>
        </w:rPr>
      </w:pPr>
    </w:p>
  </w:footnote>
  <w:footnote w:id="2">
    <w:p w14:paraId="513FA5DA" w14:textId="19CE12B8" w:rsidR="00497865" w:rsidRDefault="00497865" w:rsidP="00497865">
      <w:pPr>
        <w:pStyle w:val="FootnoteText"/>
      </w:pPr>
      <w:r>
        <w:rPr>
          <w:rStyle w:val="FootnoteReference"/>
        </w:rPr>
        <w:footnoteRef/>
      </w:r>
      <w:r>
        <w:t xml:space="preserve"> Các văn bản chỉ đạo của Chính phủ, Thủ tướng Chính phủ:</w:t>
      </w:r>
    </w:p>
    <w:p w14:paraId="48141C09" w14:textId="55B3E14F" w:rsidR="00413588" w:rsidRPr="00647806" w:rsidRDefault="00497865" w:rsidP="00647806">
      <w:pPr>
        <w:pStyle w:val="FootnoteText"/>
        <w:jc w:val="both"/>
        <w:rPr>
          <w:i/>
          <w:iCs/>
        </w:rPr>
      </w:pPr>
      <w:r>
        <w:t>- Nghị quyết số 02/NQ-CP ngày 01 tháng 01 năm 2020 của Chính phủ về việc tiếp tục thực hiện những nhiệm vụ, giải pháp chủ yếu cải thiện môi trường kinh doanh, nâng cao năng lực cạnh tranh quốc gia năm 2020</w:t>
      </w:r>
      <w:r w:rsidR="00413588">
        <w:t xml:space="preserve">, trong đó: </w:t>
      </w:r>
      <w:r w:rsidR="00413588" w:rsidRPr="00647806">
        <w:rPr>
          <w:i/>
          <w:iCs/>
        </w:rPr>
        <w:t>NHNN được giao chủ trì, phối hợp với Bộ Tư pháp và các cơ quan liên quan nghiên cứu, đề xuất Thủ tướng Chính phủ ban hành Quyết định về việc thí điểm dùng tài khoản viễn thông để thanh toán cho các dịch vụ có giá trị nhỏ (Mobile-Money), thí điểm các mô hình dịch vụ thanh toán mới trong khi chưa có quy định của pháp luật để kịp thời đảm bảo công tác quản lý, nhất là đối với các hoạt động thanh toán xuyên biên giới. Hoàn thành trong quý IV năm 2020.</w:t>
      </w:r>
    </w:p>
    <w:p w14:paraId="3F236E6F" w14:textId="1829FB96" w:rsidR="00497865" w:rsidRPr="00532779" w:rsidRDefault="00497865" w:rsidP="00647806">
      <w:pPr>
        <w:pStyle w:val="FootnoteText"/>
        <w:jc w:val="both"/>
        <w:rPr>
          <w:i/>
          <w:iCs/>
        </w:rPr>
      </w:pPr>
      <w:r>
        <w:t>- Căn cứ Chỉ thị số 11/CT-TTg ngày 04 tháng 3 năm 2020 của Thủ tướng Chính phủ về các nhiệm vụ, giải pháp cấp bách tháo gỡ khó khăn cho sản xuất kinh doanh, bảo đảm an sinh xã hội ứng phó với dịch Covid-19</w:t>
      </w:r>
      <w:r w:rsidR="00413588">
        <w:t xml:space="preserve">, trong đó: </w:t>
      </w:r>
      <w:r w:rsidR="002338C9">
        <w:rPr>
          <w:i/>
          <w:iCs/>
        </w:rPr>
        <w:t>NHNN được giao t</w:t>
      </w:r>
      <w:r w:rsidR="002338C9" w:rsidRPr="002338C9">
        <w:rPr>
          <w:i/>
          <w:iCs/>
        </w:rPr>
        <w:t>rình ngay Thủ tướng Chính phủ quyết định cá biệt về việc thí điểm dùng tài khoản viễn thông để thanh toán cho các dịch vụ có giá trị nhỏ (dịch vụ Mobile Money).</w:t>
      </w:r>
    </w:p>
  </w:footnote>
  <w:footnote w:id="3">
    <w:p w14:paraId="6E92CC54" w14:textId="1D02F575" w:rsidR="00087B5A" w:rsidRDefault="00087B5A" w:rsidP="00532779">
      <w:pPr>
        <w:pStyle w:val="FootnoteText"/>
        <w:jc w:val="both"/>
      </w:pPr>
      <w:r>
        <w:rPr>
          <w:rStyle w:val="FootnoteReference"/>
        </w:rPr>
        <w:footnoteRef/>
      </w:r>
      <w:r>
        <w:t xml:space="preserve"> </w:t>
      </w:r>
      <w:r w:rsidRPr="00087B5A">
        <w:t>Tại Quyết định 316</w:t>
      </w:r>
      <w:r w:rsidR="00D35F4F">
        <w:t>/QĐ-TTg</w:t>
      </w:r>
      <w:r w:rsidRPr="00087B5A">
        <w:t xml:space="preserve">, </w:t>
      </w:r>
      <w:r w:rsidR="00D35F4F">
        <w:t>NHNN an</w:t>
      </w:r>
      <w:r w:rsidRPr="00087B5A">
        <w:t>được giao chủ trì thực hiện tổng kết, đánh giá sau 02 năm thí điểm, báo cáo Thủ tướng Chính phủ kết quả thực hiện thí điểm và kiến nghị, đề xuất chính sách quản lý phù hợp.</w:t>
      </w:r>
    </w:p>
  </w:footnote>
  <w:footnote w:id="4">
    <w:p w14:paraId="540188AC" w14:textId="391ADB92" w:rsidR="00333E76" w:rsidRDefault="00333E76">
      <w:pPr>
        <w:pStyle w:val="FootnoteText"/>
      </w:pPr>
      <w:r>
        <w:rPr>
          <w:rStyle w:val="FootnoteReference"/>
        </w:rPr>
        <w:footnoteRef/>
      </w:r>
      <w:r>
        <w:t xml:space="preserve"> Tờ trình số 147/TTr-NHNN ngày 07/11/2023 và Tờ trình số 152/TTr-NHNN ngày 1</w:t>
      </w:r>
      <w:r w:rsidR="001A2905">
        <w:t>5</w:t>
      </w:r>
      <w:r>
        <w:t>/11/2023</w:t>
      </w:r>
    </w:p>
  </w:footnote>
  <w:footnote w:id="5">
    <w:p w14:paraId="42EAC795" w14:textId="158F3E08" w:rsidR="002E438D" w:rsidRDefault="002E438D" w:rsidP="002E438D">
      <w:pPr>
        <w:pStyle w:val="FootnoteText"/>
        <w:jc w:val="both"/>
      </w:pPr>
      <w:r>
        <w:rPr>
          <w:rStyle w:val="FootnoteReference"/>
        </w:rPr>
        <w:footnoteRef/>
      </w:r>
      <w:r>
        <w:t xml:space="preserve"> Quyết định số 749/QĐ-TTg của </w:t>
      </w:r>
      <w:r w:rsidR="00D35F4F">
        <w:t>Thủ tướng Chính phủ</w:t>
      </w:r>
      <w:r>
        <w:t xml:space="preserve"> ngày 03/6/2020</w:t>
      </w:r>
    </w:p>
  </w:footnote>
  <w:footnote w:id="6">
    <w:p w14:paraId="2545E39A" w14:textId="77777777" w:rsidR="001A2905" w:rsidRPr="002F0BB2" w:rsidRDefault="001A2905" w:rsidP="001A2905">
      <w:pPr>
        <w:pStyle w:val="FootnoteText"/>
        <w:jc w:val="both"/>
      </w:pPr>
      <w:r>
        <w:rPr>
          <w:rStyle w:val="FootnoteReference"/>
        </w:rPr>
        <w:footnoteRef/>
      </w:r>
      <w:r>
        <w:t xml:space="preserve"> </w:t>
      </w:r>
      <w:r w:rsidRPr="00E346CA">
        <w:t xml:space="preserve">Nghị định số </w:t>
      </w:r>
      <w:r>
        <w:t>52/2024</w:t>
      </w:r>
      <w:r w:rsidRPr="00E346CA">
        <w:t xml:space="preserve">/NĐ-CP ngày </w:t>
      </w:r>
      <w:r>
        <w:t>15/5/2024</w:t>
      </w:r>
      <w:r w:rsidRPr="00E346CA">
        <w:t xml:space="preserve"> của Chính phủ về thanh toán không dùng tiền mặt </w:t>
      </w:r>
      <w:r>
        <w:t>(có hiệu lực thi hành kể từ ngày 01/7/2024) – Nghị định 52/2024/NĐ-CP.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CB28" w14:textId="77777777" w:rsidR="00E85618" w:rsidRPr="00647806" w:rsidRDefault="00E85618">
    <w:pPr>
      <w:pStyle w:val="Header"/>
      <w:jc w:val="center"/>
    </w:pPr>
    <w:r w:rsidRPr="00647806">
      <w:fldChar w:fldCharType="begin"/>
    </w:r>
    <w:r w:rsidRPr="00647806">
      <w:instrText xml:space="preserve"> PAGE   \* MERGEFORMAT </w:instrText>
    </w:r>
    <w:r w:rsidRPr="00647806">
      <w:fldChar w:fldCharType="separate"/>
    </w:r>
    <w:r w:rsidR="004D1967" w:rsidRPr="00647806">
      <w:rPr>
        <w:noProof/>
      </w:rPr>
      <w:t>20</w:t>
    </w:r>
    <w:r w:rsidRPr="00647806">
      <w:rPr>
        <w:noProof/>
      </w:rPr>
      <w:fldChar w:fldCharType="end"/>
    </w:r>
  </w:p>
  <w:p w14:paraId="76528503" w14:textId="77777777" w:rsidR="00E85618" w:rsidRDefault="00E85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6879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B42F7"/>
    <w:multiLevelType w:val="hybridMultilevel"/>
    <w:tmpl w:val="8918E540"/>
    <w:lvl w:ilvl="0" w:tplc="F7F034EC">
      <w:start w:val="2"/>
      <w:numFmt w:val="bullet"/>
      <w:lvlText w:val="-"/>
      <w:lvlJc w:val="left"/>
      <w:pPr>
        <w:ind w:left="1635" w:hanging="360"/>
      </w:pPr>
      <w:rPr>
        <w:rFonts w:ascii="Times New Roman" w:eastAsia="Times New Roman" w:hAnsi="Times New Roman" w:cs="Times New Roman" w:hint="default"/>
        <w:color w:val="auto"/>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 w15:restartNumberingAfterBreak="0">
    <w:nsid w:val="02DE3236"/>
    <w:multiLevelType w:val="multilevel"/>
    <w:tmpl w:val="D222D770"/>
    <w:lvl w:ilvl="0">
      <w:start w:val="1"/>
      <w:numFmt w:val="decimal"/>
      <w:suff w:val="space"/>
      <w:lvlText w:val="%1."/>
      <w:lvlJc w:val="left"/>
      <w:pPr>
        <w:ind w:left="1080" w:hanging="360"/>
      </w:pPr>
      <w:rPr>
        <w:rFonts w:hint="default"/>
      </w:rPr>
    </w:lvl>
    <w:lvl w:ilvl="1">
      <w:start w:val="5"/>
      <w:numFmt w:val="decimal"/>
      <w:isLgl/>
      <w:lvlText w:val="%1.%2."/>
      <w:lvlJc w:val="left"/>
      <w:pPr>
        <w:ind w:left="1440" w:hanging="720"/>
      </w:pPr>
      <w:rPr>
        <w:rFonts w:hint="default"/>
        <w:i/>
        <w:sz w:val="28"/>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520" w:hanging="180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880" w:hanging="2160"/>
      </w:pPr>
      <w:rPr>
        <w:rFonts w:hint="default"/>
        <w:i/>
      </w:rPr>
    </w:lvl>
  </w:abstractNum>
  <w:abstractNum w:abstractNumId="3" w15:restartNumberingAfterBreak="0">
    <w:nsid w:val="075A415E"/>
    <w:multiLevelType w:val="hybridMultilevel"/>
    <w:tmpl w:val="DF742392"/>
    <w:lvl w:ilvl="0" w:tplc="3D3C99A0">
      <w:start w:val="1"/>
      <w:numFmt w:val="bullet"/>
      <w:suff w:val="space"/>
      <w:lvlText w:val=""/>
      <w:lvlJc w:val="left"/>
      <w:pPr>
        <w:ind w:left="1440"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A58740A"/>
    <w:multiLevelType w:val="hybridMultilevel"/>
    <w:tmpl w:val="F87E9844"/>
    <w:lvl w:ilvl="0" w:tplc="AE4E9530">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B032B04"/>
    <w:multiLevelType w:val="hybridMultilevel"/>
    <w:tmpl w:val="E6968AAE"/>
    <w:lvl w:ilvl="0" w:tplc="C54EFAD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0C0A194D"/>
    <w:multiLevelType w:val="hybridMultilevel"/>
    <w:tmpl w:val="258CF6C8"/>
    <w:lvl w:ilvl="0" w:tplc="8050EB9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44343"/>
    <w:multiLevelType w:val="hybridMultilevel"/>
    <w:tmpl w:val="981AB64A"/>
    <w:lvl w:ilvl="0" w:tplc="42703B06">
      <w:numFmt w:val="bullet"/>
      <w:lvlText w:val="-"/>
      <w:lvlJc w:val="left"/>
      <w:pPr>
        <w:ind w:left="1440" w:hanging="360"/>
      </w:pPr>
      <w:rPr>
        <w:rFonts w:ascii="Times New Roman" w:eastAsia="Calibri" w:hAnsi="Times New Roman" w:cs="Times New Roman" w:hint="default"/>
      </w:rPr>
    </w:lvl>
    <w:lvl w:ilvl="1" w:tplc="B94881B8">
      <w:start w:val="1"/>
      <w:numFmt w:val="decimal"/>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222706"/>
    <w:multiLevelType w:val="hybridMultilevel"/>
    <w:tmpl w:val="4DE837FE"/>
    <w:lvl w:ilvl="0" w:tplc="41D84E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8C2F70"/>
    <w:multiLevelType w:val="hybridMultilevel"/>
    <w:tmpl w:val="2604B0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0B1B29"/>
    <w:multiLevelType w:val="hybridMultilevel"/>
    <w:tmpl w:val="EE060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DC2111"/>
    <w:multiLevelType w:val="hybridMultilevel"/>
    <w:tmpl w:val="21F64CBA"/>
    <w:lvl w:ilvl="0" w:tplc="B19C64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81620D"/>
    <w:multiLevelType w:val="hybridMultilevel"/>
    <w:tmpl w:val="F57AEA28"/>
    <w:lvl w:ilvl="0" w:tplc="79D45F2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1FCB5A82"/>
    <w:multiLevelType w:val="hybridMultilevel"/>
    <w:tmpl w:val="673841EC"/>
    <w:lvl w:ilvl="0" w:tplc="247C0B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F472CE"/>
    <w:multiLevelType w:val="hybridMultilevel"/>
    <w:tmpl w:val="48A2CA08"/>
    <w:lvl w:ilvl="0" w:tplc="2E967A76">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8161678"/>
    <w:multiLevelType w:val="hybridMultilevel"/>
    <w:tmpl w:val="AAF4D820"/>
    <w:lvl w:ilvl="0" w:tplc="42703B06">
      <w:numFmt w:val="bullet"/>
      <w:lvlText w:val="-"/>
      <w:lvlJc w:val="left"/>
      <w:pPr>
        <w:ind w:left="1069"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61372"/>
    <w:multiLevelType w:val="hybridMultilevel"/>
    <w:tmpl w:val="A0BE26C4"/>
    <w:lvl w:ilvl="0" w:tplc="F88A6FE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347E7B80"/>
    <w:multiLevelType w:val="hybridMultilevel"/>
    <w:tmpl w:val="5A0E43E0"/>
    <w:lvl w:ilvl="0" w:tplc="B98EFAC8">
      <w:start w:val="6"/>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15:restartNumberingAfterBreak="0">
    <w:nsid w:val="34C0737B"/>
    <w:multiLevelType w:val="hybridMultilevel"/>
    <w:tmpl w:val="EC9250C8"/>
    <w:lvl w:ilvl="0" w:tplc="6A00D7D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365514E3"/>
    <w:multiLevelType w:val="hybridMultilevel"/>
    <w:tmpl w:val="E0E0A338"/>
    <w:lvl w:ilvl="0" w:tplc="A01833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375486"/>
    <w:multiLevelType w:val="multilevel"/>
    <w:tmpl w:val="20745CE0"/>
    <w:lvl w:ilvl="0">
      <w:start w:val="1"/>
      <w:numFmt w:val="decimal"/>
      <w:lvlText w:val="%1."/>
      <w:lvlJc w:val="left"/>
      <w:pPr>
        <w:ind w:left="1365" w:hanging="825"/>
      </w:pPr>
      <w:rPr>
        <w:rFonts w:hint="default"/>
      </w:rPr>
    </w:lvl>
    <w:lvl w:ilvl="1">
      <w:start w:val="1"/>
      <w:numFmt w:val="decimal"/>
      <w:isLgl/>
      <w:lvlText w:val="%1.%2."/>
      <w:lvlJc w:val="left"/>
      <w:pPr>
        <w:ind w:left="1260" w:hanging="720"/>
      </w:pPr>
      <w:rPr>
        <w:rFonts w:hint="default"/>
        <w:i/>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1" w15:restartNumberingAfterBreak="0">
    <w:nsid w:val="3EB84DC3"/>
    <w:multiLevelType w:val="hybridMultilevel"/>
    <w:tmpl w:val="0D4A4074"/>
    <w:lvl w:ilvl="0" w:tplc="FF38B6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E4ACD"/>
    <w:multiLevelType w:val="hybridMultilevel"/>
    <w:tmpl w:val="DF00A8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CC4EB3"/>
    <w:multiLevelType w:val="hybridMultilevel"/>
    <w:tmpl w:val="5DE0DC10"/>
    <w:lvl w:ilvl="0" w:tplc="42703B06">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7914723"/>
    <w:multiLevelType w:val="hybridMultilevel"/>
    <w:tmpl w:val="5554EC7A"/>
    <w:lvl w:ilvl="0" w:tplc="170C99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2A25F0"/>
    <w:multiLevelType w:val="hybridMultilevel"/>
    <w:tmpl w:val="1A020D46"/>
    <w:lvl w:ilvl="0" w:tplc="B386A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5048FB"/>
    <w:multiLevelType w:val="hybridMultilevel"/>
    <w:tmpl w:val="A384966A"/>
    <w:lvl w:ilvl="0" w:tplc="B77A5C98">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EB70A6"/>
    <w:multiLevelType w:val="hybridMultilevel"/>
    <w:tmpl w:val="A4E8DA96"/>
    <w:lvl w:ilvl="0" w:tplc="0809000B">
      <w:start w:val="1"/>
      <w:numFmt w:val="bullet"/>
      <w:lvlText w:val=""/>
      <w:lvlJc w:val="left"/>
      <w:pPr>
        <w:ind w:left="1080" w:hanging="360"/>
      </w:pPr>
      <w:rPr>
        <w:rFonts w:ascii="Wingdings" w:hAnsi="Wingding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15:restartNumberingAfterBreak="0">
    <w:nsid w:val="4EB3685A"/>
    <w:multiLevelType w:val="hybridMultilevel"/>
    <w:tmpl w:val="19E02D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F692F52"/>
    <w:multiLevelType w:val="hybridMultilevel"/>
    <w:tmpl w:val="78C804D6"/>
    <w:lvl w:ilvl="0" w:tplc="3AD4260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85293"/>
    <w:multiLevelType w:val="hybridMultilevel"/>
    <w:tmpl w:val="CEC4DEE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329231E"/>
    <w:multiLevelType w:val="hybridMultilevel"/>
    <w:tmpl w:val="7B9C792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7AC398A"/>
    <w:multiLevelType w:val="hybridMultilevel"/>
    <w:tmpl w:val="41326CA6"/>
    <w:lvl w:ilvl="0" w:tplc="42703B0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8502F49"/>
    <w:multiLevelType w:val="hybridMultilevel"/>
    <w:tmpl w:val="6950B59C"/>
    <w:lvl w:ilvl="0" w:tplc="61B82E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1503E8"/>
    <w:multiLevelType w:val="hybridMultilevel"/>
    <w:tmpl w:val="EC646C78"/>
    <w:lvl w:ilvl="0" w:tplc="33DAC3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B6E506C"/>
    <w:multiLevelType w:val="multilevel"/>
    <w:tmpl w:val="D1ECF8B8"/>
    <w:lvl w:ilvl="0">
      <w:start w:val="1"/>
      <w:numFmt w:val="decimal"/>
      <w:lvlText w:val="%1."/>
      <w:lvlJc w:val="left"/>
      <w:pPr>
        <w:ind w:left="720" w:hanging="360"/>
      </w:pPr>
      <w:rPr>
        <w:rFonts w:hint="default"/>
        <w:b/>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5CAC75FE"/>
    <w:multiLevelType w:val="hybridMultilevel"/>
    <w:tmpl w:val="996409CA"/>
    <w:lvl w:ilvl="0" w:tplc="0409000B">
      <w:start w:val="1"/>
      <w:numFmt w:val="bullet"/>
      <w:lvlText w:val=""/>
      <w:lvlJc w:val="left"/>
      <w:pPr>
        <w:ind w:left="1440" w:hanging="360"/>
      </w:pPr>
      <w:rPr>
        <w:rFonts w:ascii="Wingdings" w:hAnsi="Wingdings" w:hint="default"/>
      </w:rPr>
    </w:lvl>
    <w:lvl w:ilvl="1" w:tplc="877871A4">
      <w:numFmt w:val="bullet"/>
      <w:lvlText w:val=""/>
      <w:lvlJc w:val="left"/>
      <w:pPr>
        <w:ind w:left="2160" w:hanging="360"/>
      </w:pPr>
      <w:rPr>
        <w:rFonts w:ascii="Symbol" w:eastAsia="Times New Roman"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C30D4A"/>
    <w:multiLevelType w:val="hybridMultilevel"/>
    <w:tmpl w:val="5FEE9C48"/>
    <w:lvl w:ilvl="0" w:tplc="533824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F37638"/>
    <w:multiLevelType w:val="hybridMultilevel"/>
    <w:tmpl w:val="2BEA1B86"/>
    <w:lvl w:ilvl="0" w:tplc="42703B06">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D71528"/>
    <w:multiLevelType w:val="hybridMultilevel"/>
    <w:tmpl w:val="8EC6C30A"/>
    <w:lvl w:ilvl="0" w:tplc="42703B06">
      <w:numFmt w:val="bullet"/>
      <w:lvlText w:val="-"/>
      <w:lvlJc w:val="left"/>
      <w:pPr>
        <w:ind w:left="1429" w:hanging="360"/>
      </w:pPr>
      <w:rPr>
        <w:rFonts w:ascii="Times New Roman" w:eastAsia="Calibri" w:hAnsi="Times New Roman" w:cs="Times New Roman" w:hint="default"/>
      </w:rPr>
    </w:lvl>
    <w:lvl w:ilvl="1" w:tplc="42703B06">
      <w:numFmt w:val="bullet"/>
      <w:lvlText w:val="-"/>
      <w:lvlJc w:val="left"/>
      <w:pPr>
        <w:ind w:left="2494" w:hanging="705"/>
      </w:pPr>
      <w:rPr>
        <w:rFonts w:ascii="Times New Roman" w:eastAsia="Calibr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634A6CA5"/>
    <w:multiLevelType w:val="hybridMultilevel"/>
    <w:tmpl w:val="69789EF0"/>
    <w:lvl w:ilvl="0" w:tplc="36DE75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B72C9D"/>
    <w:multiLevelType w:val="hybridMultilevel"/>
    <w:tmpl w:val="8160C746"/>
    <w:lvl w:ilvl="0" w:tplc="7CBEF6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652871DA"/>
    <w:multiLevelType w:val="multilevel"/>
    <w:tmpl w:val="3266021E"/>
    <w:lvl w:ilvl="0">
      <w:start w:val="3"/>
      <w:numFmt w:val="decimal"/>
      <w:lvlText w:val="%1."/>
      <w:lvlJc w:val="left"/>
      <w:pPr>
        <w:ind w:left="450" w:hanging="450"/>
      </w:pPr>
      <w:rPr>
        <w:rFonts w:hint="default"/>
        <w:i/>
      </w:rPr>
    </w:lvl>
    <w:lvl w:ilvl="1">
      <w:start w:val="6"/>
      <w:numFmt w:val="decimal"/>
      <w:lvlText w:val="%1.%2."/>
      <w:lvlJc w:val="left"/>
      <w:pPr>
        <w:ind w:left="1430" w:hanging="720"/>
      </w:pPr>
      <w:rPr>
        <w:rFonts w:hint="default"/>
        <w:i/>
      </w:rPr>
    </w:lvl>
    <w:lvl w:ilvl="2">
      <w:start w:val="1"/>
      <w:numFmt w:val="decimal"/>
      <w:lvlText w:val="%1.%2.%3."/>
      <w:lvlJc w:val="left"/>
      <w:pPr>
        <w:ind w:left="2140" w:hanging="720"/>
      </w:pPr>
      <w:rPr>
        <w:rFonts w:hint="default"/>
        <w:i/>
      </w:rPr>
    </w:lvl>
    <w:lvl w:ilvl="3">
      <w:start w:val="1"/>
      <w:numFmt w:val="decimal"/>
      <w:lvlText w:val="%1.%2.%3.%4."/>
      <w:lvlJc w:val="left"/>
      <w:pPr>
        <w:ind w:left="3210" w:hanging="1080"/>
      </w:pPr>
      <w:rPr>
        <w:rFonts w:hint="default"/>
        <w:i/>
      </w:rPr>
    </w:lvl>
    <w:lvl w:ilvl="4">
      <w:start w:val="1"/>
      <w:numFmt w:val="decimal"/>
      <w:lvlText w:val="%1.%2.%3.%4.%5."/>
      <w:lvlJc w:val="left"/>
      <w:pPr>
        <w:ind w:left="3920" w:hanging="1080"/>
      </w:pPr>
      <w:rPr>
        <w:rFonts w:hint="default"/>
        <w:i/>
      </w:rPr>
    </w:lvl>
    <w:lvl w:ilvl="5">
      <w:start w:val="1"/>
      <w:numFmt w:val="decimal"/>
      <w:lvlText w:val="%1.%2.%3.%4.%5.%6."/>
      <w:lvlJc w:val="left"/>
      <w:pPr>
        <w:ind w:left="4990" w:hanging="1440"/>
      </w:pPr>
      <w:rPr>
        <w:rFonts w:hint="default"/>
        <w:i/>
      </w:rPr>
    </w:lvl>
    <w:lvl w:ilvl="6">
      <w:start w:val="1"/>
      <w:numFmt w:val="decimal"/>
      <w:lvlText w:val="%1.%2.%3.%4.%5.%6.%7."/>
      <w:lvlJc w:val="left"/>
      <w:pPr>
        <w:ind w:left="6060" w:hanging="1800"/>
      </w:pPr>
      <w:rPr>
        <w:rFonts w:hint="default"/>
        <w:i/>
      </w:rPr>
    </w:lvl>
    <w:lvl w:ilvl="7">
      <w:start w:val="1"/>
      <w:numFmt w:val="decimal"/>
      <w:lvlText w:val="%1.%2.%3.%4.%5.%6.%7.%8."/>
      <w:lvlJc w:val="left"/>
      <w:pPr>
        <w:ind w:left="6770" w:hanging="1800"/>
      </w:pPr>
      <w:rPr>
        <w:rFonts w:hint="default"/>
        <w:i/>
      </w:rPr>
    </w:lvl>
    <w:lvl w:ilvl="8">
      <w:start w:val="1"/>
      <w:numFmt w:val="decimal"/>
      <w:lvlText w:val="%1.%2.%3.%4.%5.%6.%7.%8.%9."/>
      <w:lvlJc w:val="left"/>
      <w:pPr>
        <w:ind w:left="7840" w:hanging="2160"/>
      </w:pPr>
      <w:rPr>
        <w:rFonts w:hint="default"/>
        <w:i/>
      </w:rPr>
    </w:lvl>
  </w:abstractNum>
  <w:abstractNum w:abstractNumId="43" w15:restartNumberingAfterBreak="0">
    <w:nsid w:val="65583731"/>
    <w:multiLevelType w:val="multilevel"/>
    <w:tmpl w:val="9970D6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520" w:hanging="180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44" w15:restartNumberingAfterBreak="0">
    <w:nsid w:val="6C42705B"/>
    <w:multiLevelType w:val="hybridMultilevel"/>
    <w:tmpl w:val="2C38AFD2"/>
    <w:lvl w:ilvl="0" w:tplc="322059C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CE60301"/>
    <w:multiLevelType w:val="hybridMultilevel"/>
    <w:tmpl w:val="F5520C74"/>
    <w:lvl w:ilvl="0" w:tplc="D2943462">
      <w:start w:val="1"/>
      <w:numFmt w:val="decimal"/>
      <w:lvlText w:val="%1."/>
      <w:lvlJc w:val="left"/>
      <w:pPr>
        <w:ind w:left="1069" w:hanging="360"/>
      </w:pPr>
      <w:rPr>
        <w:rFonts w:hint="default"/>
        <w:b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15:restartNumberingAfterBreak="0">
    <w:nsid w:val="74B04D63"/>
    <w:multiLevelType w:val="hybridMultilevel"/>
    <w:tmpl w:val="FF7A7EDC"/>
    <w:lvl w:ilvl="0" w:tplc="35E293E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15:restartNumberingAfterBreak="0">
    <w:nsid w:val="75883133"/>
    <w:multiLevelType w:val="hybridMultilevel"/>
    <w:tmpl w:val="7F520A80"/>
    <w:lvl w:ilvl="0" w:tplc="82CAF9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727527A"/>
    <w:multiLevelType w:val="hybridMultilevel"/>
    <w:tmpl w:val="47B6687E"/>
    <w:lvl w:ilvl="0" w:tplc="42703B0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779323D5"/>
    <w:multiLevelType w:val="hybridMultilevel"/>
    <w:tmpl w:val="C4B25F38"/>
    <w:lvl w:ilvl="0" w:tplc="08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1" w15:restartNumberingAfterBreak="0">
    <w:nsid w:val="7B5B232B"/>
    <w:multiLevelType w:val="hybridMultilevel"/>
    <w:tmpl w:val="94D08D92"/>
    <w:lvl w:ilvl="0" w:tplc="CE18F6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7DDB133A"/>
    <w:multiLevelType w:val="hybridMultilevel"/>
    <w:tmpl w:val="5702829E"/>
    <w:lvl w:ilvl="0" w:tplc="76D2B5A8">
      <w:start w:val="1"/>
      <w:numFmt w:val="decimal"/>
      <w:lvlText w:val="%1."/>
      <w:lvlJc w:val="left"/>
      <w:pPr>
        <w:tabs>
          <w:tab w:val="num" w:pos="720"/>
        </w:tabs>
        <w:ind w:left="720" w:hanging="360"/>
      </w:pPr>
      <w:rPr>
        <w:rFonts w:ascii="Times New Roman" w:eastAsia="Calibri" w:hAnsi="Times New Roman" w:cs="Times New Roman"/>
        <w:sz w:val="28"/>
        <w:szCs w:val="28"/>
      </w:rPr>
    </w:lvl>
    <w:lvl w:ilvl="1" w:tplc="740211A2" w:tentative="1">
      <w:start w:val="1"/>
      <w:numFmt w:val="bullet"/>
      <w:lvlText w:val=""/>
      <w:lvlJc w:val="left"/>
      <w:pPr>
        <w:tabs>
          <w:tab w:val="num" w:pos="1440"/>
        </w:tabs>
        <w:ind w:left="1440" w:hanging="360"/>
      </w:pPr>
      <w:rPr>
        <w:rFonts w:ascii="Wingdings" w:hAnsi="Wingdings" w:hint="default"/>
      </w:rPr>
    </w:lvl>
    <w:lvl w:ilvl="2" w:tplc="B9A0C934" w:tentative="1">
      <w:start w:val="1"/>
      <w:numFmt w:val="bullet"/>
      <w:lvlText w:val=""/>
      <w:lvlJc w:val="left"/>
      <w:pPr>
        <w:tabs>
          <w:tab w:val="num" w:pos="2160"/>
        </w:tabs>
        <w:ind w:left="2160" w:hanging="360"/>
      </w:pPr>
      <w:rPr>
        <w:rFonts w:ascii="Wingdings" w:hAnsi="Wingdings" w:hint="default"/>
      </w:rPr>
    </w:lvl>
    <w:lvl w:ilvl="3" w:tplc="6734A4AE" w:tentative="1">
      <w:start w:val="1"/>
      <w:numFmt w:val="bullet"/>
      <w:lvlText w:val=""/>
      <w:lvlJc w:val="left"/>
      <w:pPr>
        <w:tabs>
          <w:tab w:val="num" w:pos="2880"/>
        </w:tabs>
        <w:ind w:left="2880" w:hanging="360"/>
      </w:pPr>
      <w:rPr>
        <w:rFonts w:ascii="Wingdings" w:hAnsi="Wingdings" w:hint="default"/>
      </w:rPr>
    </w:lvl>
    <w:lvl w:ilvl="4" w:tplc="18FC0400" w:tentative="1">
      <w:start w:val="1"/>
      <w:numFmt w:val="bullet"/>
      <w:lvlText w:val=""/>
      <w:lvlJc w:val="left"/>
      <w:pPr>
        <w:tabs>
          <w:tab w:val="num" w:pos="3600"/>
        </w:tabs>
        <w:ind w:left="3600" w:hanging="360"/>
      </w:pPr>
      <w:rPr>
        <w:rFonts w:ascii="Wingdings" w:hAnsi="Wingdings" w:hint="default"/>
      </w:rPr>
    </w:lvl>
    <w:lvl w:ilvl="5" w:tplc="C590DA40" w:tentative="1">
      <w:start w:val="1"/>
      <w:numFmt w:val="bullet"/>
      <w:lvlText w:val=""/>
      <w:lvlJc w:val="left"/>
      <w:pPr>
        <w:tabs>
          <w:tab w:val="num" w:pos="4320"/>
        </w:tabs>
        <w:ind w:left="4320" w:hanging="360"/>
      </w:pPr>
      <w:rPr>
        <w:rFonts w:ascii="Wingdings" w:hAnsi="Wingdings" w:hint="default"/>
      </w:rPr>
    </w:lvl>
    <w:lvl w:ilvl="6" w:tplc="69AEB37E" w:tentative="1">
      <w:start w:val="1"/>
      <w:numFmt w:val="bullet"/>
      <w:lvlText w:val=""/>
      <w:lvlJc w:val="left"/>
      <w:pPr>
        <w:tabs>
          <w:tab w:val="num" w:pos="5040"/>
        </w:tabs>
        <w:ind w:left="5040" w:hanging="360"/>
      </w:pPr>
      <w:rPr>
        <w:rFonts w:ascii="Wingdings" w:hAnsi="Wingdings" w:hint="default"/>
      </w:rPr>
    </w:lvl>
    <w:lvl w:ilvl="7" w:tplc="75F82B3C" w:tentative="1">
      <w:start w:val="1"/>
      <w:numFmt w:val="bullet"/>
      <w:lvlText w:val=""/>
      <w:lvlJc w:val="left"/>
      <w:pPr>
        <w:tabs>
          <w:tab w:val="num" w:pos="5760"/>
        </w:tabs>
        <w:ind w:left="5760" w:hanging="360"/>
      </w:pPr>
      <w:rPr>
        <w:rFonts w:ascii="Wingdings" w:hAnsi="Wingdings" w:hint="default"/>
      </w:rPr>
    </w:lvl>
    <w:lvl w:ilvl="8" w:tplc="E06E9C3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0439C3"/>
    <w:multiLevelType w:val="hybridMultilevel"/>
    <w:tmpl w:val="C7CA2292"/>
    <w:lvl w:ilvl="0" w:tplc="D34E0302">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EE01C86"/>
    <w:multiLevelType w:val="hybridMultilevel"/>
    <w:tmpl w:val="F3FCCCAC"/>
    <w:lvl w:ilvl="0" w:tplc="42703B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797124">
    <w:abstractNumId w:val="0"/>
  </w:num>
  <w:num w:numId="2" w16cid:durableId="269435536">
    <w:abstractNumId w:val="45"/>
  </w:num>
  <w:num w:numId="3" w16cid:durableId="2055303923">
    <w:abstractNumId w:val="10"/>
  </w:num>
  <w:num w:numId="4" w16cid:durableId="1795445972">
    <w:abstractNumId w:val="47"/>
  </w:num>
  <w:num w:numId="5" w16cid:durableId="1278833993">
    <w:abstractNumId w:val="16"/>
  </w:num>
  <w:num w:numId="6" w16cid:durableId="43871371">
    <w:abstractNumId w:val="18"/>
  </w:num>
  <w:num w:numId="7" w16cid:durableId="1985544718">
    <w:abstractNumId w:val="41"/>
  </w:num>
  <w:num w:numId="8" w16cid:durableId="1900089700">
    <w:abstractNumId w:val="12"/>
  </w:num>
  <w:num w:numId="9" w16cid:durableId="1127044684">
    <w:abstractNumId w:val="33"/>
  </w:num>
  <w:num w:numId="10" w16cid:durableId="1650549706">
    <w:abstractNumId w:val="8"/>
  </w:num>
  <w:num w:numId="11" w16cid:durableId="1089422490">
    <w:abstractNumId w:val="13"/>
  </w:num>
  <w:num w:numId="12" w16cid:durableId="1616716805">
    <w:abstractNumId w:val="35"/>
  </w:num>
  <w:num w:numId="13" w16cid:durableId="1714570865">
    <w:abstractNumId w:val="25"/>
  </w:num>
  <w:num w:numId="14" w16cid:durableId="403340066">
    <w:abstractNumId w:val="51"/>
  </w:num>
  <w:num w:numId="15" w16cid:durableId="2103716633">
    <w:abstractNumId w:val="37"/>
  </w:num>
  <w:num w:numId="16" w16cid:durableId="2142846733">
    <w:abstractNumId w:val="48"/>
  </w:num>
  <w:num w:numId="17" w16cid:durableId="758017858">
    <w:abstractNumId w:val="43"/>
  </w:num>
  <w:num w:numId="18" w16cid:durableId="808666452">
    <w:abstractNumId w:val="53"/>
  </w:num>
  <w:num w:numId="19" w16cid:durableId="1588609552">
    <w:abstractNumId w:val="34"/>
  </w:num>
  <w:num w:numId="20" w16cid:durableId="403334693">
    <w:abstractNumId w:val="20"/>
  </w:num>
  <w:num w:numId="21" w16cid:durableId="517162082">
    <w:abstractNumId w:val="40"/>
  </w:num>
  <w:num w:numId="22" w16cid:durableId="1689060351">
    <w:abstractNumId w:val="42"/>
  </w:num>
  <w:num w:numId="23" w16cid:durableId="1934900268">
    <w:abstractNumId w:val="26"/>
  </w:num>
  <w:num w:numId="24" w16cid:durableId="1767073424">
    <w:abstractNumId w:val="4"/>
  </w:num>
  <w:num w:numId="25" w16cid:durableId="1595439176">
    <w:abstractNumId w:val="1"/>
  </w:num>
  <w:num w:numId="26" w16cid:durableId="1090392628">
    <w:abstractNumId w:val="11"/>
  </w:num>
  <w:num w:numId="27" w16cid:durableId="2017657419">
    <w:abstractNumId w:val="19"/>
  </w:num>
  <w:num w:numId="28" w16cid:durableId="1189559886">
    <w:abstractNumId w:val="22"/>
  </w:num>
  <w:num w:numId="29" w16cid:durableId="517043836">
    <w:abstractNumId w:val="36"/>
  </w:num>
  <w:num w:numId="30" w16cid:durableId="382102408">
    <w:abstractNumId w:val="14"/>
  </w:num>
  <w:num w:numId="31" w16cid:durableId="1155879764">
    <w:abstractNumId w:val="9"/>
  </w:num>
  <w:num w:numId="32" w16cid:durableId="904756592">
    <w:abstractNumId w:val="28"/>
  </w:num>
  <w:num w:numId="33" w16cid:durableId="964047943">
    <w:abstractNumId w:val="31"/>
  </w:num>
  <w:num w:numId="34" w16cid:durableId="1687974397">
    <w:abstractNumId w:val="44"/>
  </w:num>
  <w:num w:numId="35" w16cid:durableId="350110638">
    <w:abstractNumId w:val="54"/>
  </w:num>
  <w:num w:numId="36" w16cid:durableId="639961099">
    <w:abstractNumId w:val="32"/>
  </w:num>
  <w:num w:numId="37" w16cid:durableId="1444037797">
    <w:abstractNumId w:val="23"/>
  </w:num>
  <w:num w:numId="38" w16cid:durableId="1747341297">
    <w:abstractNumId w:val="2"/>
  </w:num>
  <w:num w:numId="39" w16cid:durableId="1694453171">
    <w:abstractNumId w:val="49"/>
  </w:num>
  <w:num w:numId="40" w16cid:durableId="127164369">
    <w:abstractNumId w:val="3"/>
  </w:num>
  <w:num w:numId="41" w16cid:durableId="1497108928">
    <w:abstractNumId w:val="29"/>
  </w:num>
  <w:num w:numId="42" w16cid:durableId="178743775">
    <w:abstractNumId w:val="27"/>
  </w:num>
  <w:num w:numId="43" w16cid:durableId="640578337">
    <w:abstractNumId w:val="50"/>
  </w:num>
  <w:num w:numId="44" w16cid:durableId="1908030181">
    <w:abstractNumId w:val="39"/>
  </w:num>
  <w:num w:numId="45" w16cid:durableId="63797588">
    <w:abstractNumId w:val="15"/>
  </w:num>
  <w:num w:numId="46" w16cid:durableId="1493373128">
    <w:abstractNumId w:val="24"/>
  </w:num>
  <w:num w:numId="47" w16cid:durableId="1002439915">
    <w:abstractNumId w:val="17"/>
  </w:num>
  <w:num w:numId="48" w16cid:durableId="1469081836">
    <w:abstractNumId w:val="52"/>
  </w:num>
  <w:num w:numId="49" w16cid:durableId="1604338082">
    <w:abstractNumId w:val="38"/>
  </w:num>
  <w:num w:numId="50" w16cid:durableId="630553223">
    <w:abstractNumId w:val="30"/>
  </w:num>
  <w:num w:numId="51" w16cid:durableId="597912455">
    <w:abstractNumId w:val="46"/>
  </w:num>
  <w:num w:numId="52" w16cid:durableId="1768119104">
    <w:abstractNumId w:val="21"/>
  </w:num>
  <w:num w:numId="53" w16cid:durableId="1574506205">
    <w:abstractNumId w:val="7"/>
  </w:num>
  <w:num w:numId="54" w16cid:durableId="2037660077">
    <w:abstractNumId w:val="5"/>
  </w:num>
  <w:num w:numId="55" w16cid:durableId="430707087">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70"/>
    <w:rsid w:val="000002FE"/>
    <w:rsid w:val="000018FA"/>
    <w:rsid w:val="00001D01"/>
    <w:rsid w:val="0000318E"/>
    <w:rsid w:val="00003EC4"/>
    <w:rsid w:val="00004BC0"/>
    <w:rsid w:val="00004F2E"/>
    <w:rsid w:val="0000557A"/>
    <w:rsid w:val="000057C9"/>
    <w:rsid w:val="00005A4F"/>
    <w:rsid w:val="00005D78"/>
    <w:rsid w:val="00006241"/>
    <w:rsid w:val="000065FF"/>
    <w:rsid w:val="0000677A"/>
    <w:rsid w:val="00007419"/>
    <w:rsid w:val="0001013E"/>
    <w:rsid w:val="0001017C"/>
    <w:rsid w:val="00010197"/>
    <w:rsid w:val="00010E48"/>
    <w:rsid w:val="000119FB"/>
    <w:rsid w:val="0001248C"/>
    <w:rsid w:val="00012DCD"/>
    <w:rsid w:val="00012E81"/>
    <w:rsid w:val="00013BC2"/>
    <w:rsid w:val="000143E2"/>
    <w:rsid w:val="00014E6A"/>
    <w:rsid w:val="00017C54"/>
    <w:rsid w:val="000203EF"/>
    <w:rsid w:val="00021F8E"/>
    <w:rsid w:val="000227DE"/>
    <w:rsid w:val="00022F2F"/>
    <w:rsid w:val="000237D7"/>
    <w:rsid w:val="000248FF"/>
    <w:rsid w:val="00024B6D"/>
    <w:rsid w:val="00026305"/>
    <w:rsid w:val="00026E16"/>
    <w:rsid w:val="00027F47"/>
    <w:rsid w:val="000302A5"/>
    <w:rsid w:val="00030A22"/>
    <w:rsid w:val="00032D90"/>
    <w:rsid w:val="00033A55"/>
    <w:rsid w:val="000341C9"/>
    <w:rsid w:val="0003644A"/>
    <w:rsid w:val="00040120"/>
    <w:rsid w:val="000402DD"/>
    <w:rsid w:val="00040BCE"/>
    <w:rsid w:val="000425AD"/>
    <w:rsid w:val="00044330"/>
    <w:rsid w:val="0004488C"/>
    <w:rsid w:val="0004593C"/>
    <w:rsid w:val="00045E9B"/>
    <w:rsid w:val="00045F19"/>
    <w:rsid w:val="000464DD"/>
    <w:rsid w:val="00046AE6"/>
    <w:rsid w:val="000473E0"/>
    <w:rsid w:val="00047E79"/>
    <w:rsid w:val="000513BB"/>
    <w:rsid w:val="00051767"/>
    <w:rsid w:val="00051810"/>
    <w:rsid w:val="000528EE"/>
    <w:rsid w:val="00052E04"/>
    <w:rsid w:val="00053300"/>
    <w:rsid w:val="00056761"/>
    <w:rsid w:val="000568C5"/>
    <w:rsid w:val="0005758C"/>
    <w:rsid w:val="0006068F"/>
    <w:rsid w:val="000606E3"/>
    <w:rsid w:val="00061F26"/>
    <w:rsid w:val="00061F7C"/>
    <w:rsid w:val="000645CF"/>
    <w:rsid w:val="00064713"/>
    <w:rsid w:val="00065444"/>
    <w:rsid w:val="00065560"/>
    <w:rsid w:val="00065E22"/>
    <w:rsid w:val="00066051"/>
    <w:rsid w:val="0006726A"/>
    <w:rsid w:val="00067351"/>
    <w:rsid w:val="00067C2A"/>
    <w:rsid w:val="00070689"/>
    <w:rsid w:val="000713E1"/>
    <w:rsid w:val="0007299D"/>
    <w:rsid w:val="0007305C"/>
    <w:rsid w:val="00073655"/>
    <w:rsid w:val="00074604"/>
    <w:rsid w:val="00074C31"/>
    <w:rsid w:val="00075DB0"/>
    <w:rsid w:val="0008000F"/>
    <w:rsid w:val="000804F0"/>
    <w:rsid w:val="00081A33"/>
    <w:rsid w:val="00081D12"/>
    <w:rsid w:val="00082129"/>
    <w:rsid w:val="00082171"/>
    <w:rsid w:val="00083701"/>
    <w:rsid w:val="000838FE"/>
    <w:rsid w:val="00083EA1"/>
    <w:rsid w:val="00084D55"/>
    <w:rsid w:val="00086E1E"/>
    <w:rsid w:val="00087B5A"/>
    <w:rsid w:val="00087FE4"/>
    <w:rsid w:val="00091C6C"/>
    <w:rsid w:val="00091C94"/>
    <w:rsid w:val="00091F00"/>
    <w:rsid w:val="0009342A"/>
    <w:rsid w:val="000934EA"/>
    <w:rsid w:val="00094053"/>
    <w:rsid w:val="00094644"/>
    <w:rsid w:val="00094DE9"/>
    <w:rsid w:val="00094E6C"/>
    <w:rsid w:val="000951D0"/>
    <w:rsid w:val="00095320"/>
    <w:rsid w:val="000953E2"/>
    <w:rsid w:val="000960DB"/>
    <w:rsid w:val="000964B4"/>
    <w:rsid w:val="00097BA2"/>
    <w:rsid w:val="000A0C1E"/>
    <w:rsid w:val="000A130E"/>
    <w:rsid w:val="000A146B"/>
    <w:rsid w:val="000A16DD"/>
    <w:rsid w:val="000A1E04"/>
    <w:rsid w:val="000B0E7A"/>
    <w:rsid w:val="000B1FC9"/>
    <w:rsid w:val="000B26B8"/>
    <w:rsid w:val="000B2D84"/>
    <w:rsid w:val="000B40D3"/>
    <w:rsid w:val="000B488F"/>
    <w:rsid w:val="000B4D9A"/>
    <w:rsid w:val="000B6326"/>
    <w:rsid w:val="000B6BBC"/>
    <w:rsid w:val="000B7AAA"/>
    <w:rsid w:val="000B7D70"/>
    <w:rsid w:val="000C0130"/>
    <w:rsid w:val="000C0245"/>
    <w:rsid w:val="000C0DB2"/>
    <w:rsid w:val="000C1936"/>
    <w:rsid w:val="000C2007"/>
    <w:rsid w:val="000C224D"/>
    <w:rsid w:val="000C22FC"/>
    <w:rsid w:val="000C2F3B"/>
    <w:rsid w:val="000C370B"/>
    <w:rsid w:val="000C38A1"/>
    <w:rsid w:val="000C51A1"/>
    <w:rsid w:val="000C6D41"/>
    <w:rsid w:val="000C771D"/>
    <w:rsid w:val="000C7BBB"/>
    <w:rsid w:val="000C7D55"/>
    <w:rsid w:val="000D010A"/>
    <w:rsid w:val="000D05C0"/>
    <w:rsid w:val="000D175D"/>
    <w:rsid w:val="000D1C96"/>
    <w:rsid w:val="000D1CAC"/>
    <w:rsid w:val="000D22A9"/>
    <w:rsid w:val="000D2DA5"/>
    <w:rsid w:val="000D3F9D"/>
    <w:rsid w:val="000D43E9"/>
    <w:rsid w:val="000D4C19"/>
    <w:rsid w:val="000D50CA"/>
    <w:rsid w:val="000D52B8"/>
    <w:rsid w:val="000D5EDD"/>
    <w:rsid w:val="000D6225"/>
    <w:rsid w:val="000E137D"/>
    <w:rsid w:val="000E1C01"/>
    <w:rsid w:val="000E2E28"/>
    <w:rsid w:val="000E3145"/>
    <w:rsid w:val="000E44E6"/>
    <w:rsid w:val="000E524D"/>
    <w:rsid w:val="000E53EB"/>
    <w:rsid w:val="000F0100"/>
    <w:rsid w:val="000F0374"/>
    <w:rsid w:val="000F3B3F"/>
    <w:rsid w:val="000F4A09"/>
    <w:rsid w:val="000F5C29"/>
    <w:rsid w:val="000F7CF9"/>
    <w:rsid w:val="0010117F"/>
    <w:rsid w:val="0010198C"/>
    <w:rsid w:val="001028A1"/>
    <w:rsid w:val="001028BC"/>
    <w:rsid w:val="0010396F"/>
    <w:rsid w:val="00104381"/>
    <w:rsid w:val="001069B1"/>
    <w:rsid w:val="00107E24"/>
    <w:rsid w:val="001103EE"/>
    <w:rsid w:val="00111514"/>
    <w:rsid w:val="0011267E"/>
    <w:rsid w:val="001127B9"/>
    <w:rsid w:val="00112967"/>
    <w:rsid w:val="00112DDD"/>
    <w:rsid w:val="001155C6"/>
    <w:rsid w:val="00115908"/>
    <w:rsid w:val="00115EEB"/>
    <w:rsid w:val="00116889"/>
    <w:rsid w:val="00117884"/>
    <w:rsid w:val="00117BF6"/>
    <w:rsid w:val="00117E59"/>
    <w:rsid w:val="00117F9C"/>
    <w:rsid w:val="0012314B"/>
    <w:rsid w:val="00123487"/>
    <w:rsid w:val="0012366B"/>
    <w:rsid w:val="00125F55"/>
    <w:rsid w:val="00126037"/>
    <w:rsid w:val="00126ED2"/>
    <w:rsid w:val="00126F72"/>
    <w:rsid w:val="0013074C"/>
    <w:rsid w:val="00131312"/>
    <w:rsid w:val="001313DA"/>
    <w:rsid w:val="00131864"/>
    <w:rsid w:val="0013290E"/>
    <w:rsid w:val="0013413B"/>
    <w:rsid w:val="001343A3"/>
    <w:rsid w:val="001345CE"/>
    <w:rsid w:val="00135C1B"/>
    <w:rsid w:val="00135DA5"/>
    <w:rsid w:val="00136164"/>
    <w:rsid w:val="00136BD9"/>
    <w:rsid w:val="00140089"/>
    <w:rsid w:val="00140099"/>
    <w:rsid w:val="00142EEB"/>
    <w:rsid w:val="00143622"/>
    <w:rsid w:val="00143C29"/>
    <w:rsid w:val="0014473A"/>
    <w:rsid w:val="00144BD9"/>
    <w:rsid w:val="00144DCD"/>
    <w:rsid w:val="00144E7C"/>
    <w:rsid w:val="00144F7C"/>
    <w:rsid w:val="00147E01"/>
    <w:rsid w:val="0015057A"/>
    <w:rsid w:val="00151BCF"/>
    <w:rsid w:val="00151CD7"/>
    <w:rsid w:val="00153153"/>
    <w:rsid w:val="00153E1E"/>
    <w:rsid w:val="00154869"/>
    <w:rsid w:val="00155AF7"/>
    <w:rsid w:val="00156133"/>
    <w:rsid w:val="001570E2"/>
    <w:rsid w:val="001572B5"/>
    <w:rsid w:val="00157E6C"/>
    <w:rsid w:val="00157FBF"/>
    <w:rsid w:val="00160297"/>
    <w:rsid w:val="001608B6"/>
    <w:rsid w:val="00160CF0"/>
    <w:rsid w:val="001614F8"/>
    <w:rsid w:val="001622F7"/>
    <w:rsid w:val="00162D29"/>
    <w:rsid w:val="001637C3"/>
    <w:rsid w:val="00163D4C"/>
    <w:rsid w:val="001643E8"/>
    <w:rsid w:val="001648C9"/>
    <w:rsid w:val="001655A2"/>
    <w:rsid w:val="001661FF"/>
    <w:rsid w:val="00166FAE"/>
    <w:rsid w:val="0016791B"/>
    <w:rsid w:val="001679F8"/>
    <w:rsid w:val="00167E5A"/>
    <w:rsid w:val="00167ED9"/>
    <w:rsid w:val="00172C41"/>
    <w:rsid w:val="001730B2"/>
    <w:rsid w:val="001732F1"/>
    <w:rsid w:val="00173D91"/>
    <w:rsid w:val="001740A6"/>
    <w:rsid w:val="0017449D"/>
    <w:rsid w:val="00174DFF"/>
    <w:rsid w:val="0017658F"/>
    <w:rsid w:val="00177BD9"/>
    <w:rsid w:val="00180614"/>
    <w:rsid w:val="001815DE"/>
    <w:rsid w:val="00182018"/>
    <w:rsid w:val="0018389B"/>
    <w:rsid w:val="001858AE"/>
    <w:rsid w:val="001860FB"/>
    <w:rsid w:val="0018626D"/>
    <w:rsid w:val="0018724E"/>
    <w:rsid w:val="00187792"/>
    <w:rsid w:val="00187EA4"/>
    <w:rsid w:val="0019065B"/>
    <w:rsid w:val="00190854"/>
    <w:rsid w:val="00190855"/>
    <w:rsid w:val="001912AB"/>
    <w:rsid w:val="00191BE4"/>
    <w:rsid w:val="00191FDB"/>
    <w:rsid w:val="00192E2F"/>
    <w:rsid w:val="00194ECB"/>
    <w:rsid w:val="00195141"/>
    <w:rsid w:val="00195F2E"/>
    <w:rsid w:val="00196410"/>
    <w:rsid w:val="00196B0F"/>
    <w:rsid w:val="00196F82"/>
    <w:rsid w:val="001A2905"/>
    <w:rsid w:val="001A2918"/>
    <w:rsid w:val="001A3DA9"/>
    <w:rsid w:val="001A582F"/>
    <w:rsid w:val="001A76CA"/>
    <w:rsid w:val="001B1550"/>
    <w:rsid w:val="001B2D06"/>
    <w:rsid w:val="001B4428"/>
    <w:rsid w:val="001B4E21"/>
    <w:rsid w:val="001B4E4B"/>
    <w:rsid w:val="001B511C"/>
    <w:rsid w:val="001B546B"/>
    <w:rsid w:val="001B54CC"/>
    <w:rsid w:val="001B5CC1"/>
    <w:rsid w:val="001B66B9"/>
    <w:rsid w:val="001B6EFC"/>
    <w:rsid w:val="001C1FCB"/>
    <w:rsid w:val="001C2085"/>
    <w:rsid w:val="001C2DE4"/>
    <w:rsid w:val="001C3B71"/>
    <w:rsid w:val="001C3FFC"/>
    <w:rsid w:val="001C6660"/>
    <w:rsid w:val="001D0B6E"/>
    <w:rsid w:val="001D11B0"/>
    <w:rsid w:val="001D2371"/>
    <w:rsid w:val="001D245B"/>
    <w:rsid w:val="001D38F8"/>
    <w:rsid w:val="001D3B43"/>
    <w:rsid w:val="001D4AF1"/>
    <w:rsid w:val="001D6314"/>
    <w:rsid w:val="001D6509"/>
    <w:rsid w:val="001D6549"/>
    <w:rsid w:val="001D67DA"/>
    <w:rsid w:val="001D6832"/>
    <w:rsid w:val="001D6A5D"/>
    <w:rsid w:val="001D6AD5"/>
    <w:rsid w:val="001D70F3"/>
    <w:rsid w:val="001D738D"/>
    <w:rsid w:val="001D7768"/>
    <w:rsid w:val="001E0F3F"/>
    <w:rsid w:val="001E13B9"/>
    <w:rsid w:val="001E14EE"/>
    <w:rsid w:val="001E20A1"/>
    <w:rsid w:val="001E26BC"/>
    <w:rsid w:val="001E3200"/>
    <w:rsid w:val="001E4278"/>
    <w:rsid w:val="001E587C"/>
    <w:rsid w:val="001E5CD4"/>
    <w:rsid w:val="001E65BD"/>
    <w:rsid w:val="001E66F0"/>
    <w:rsid w:val="001E6999"/>
    <w:rsid w:val="001E735D"/>
    <w:rsid w:val="001E7587"/>
    <w:rsid w:val="001E7CD6"/>
    <w:rsid w:val="001E7DAD"/>
    <w:rsid w:val="001F1F1F"/>
    <w:rsid w:val="001F2010"/>
    <w:rsid w:val="001F2A0E"/>
    <w:rsid w:val="001F30C9"/>
    <w:rsid w:val="001F4B6E"/>
    <w:rsid w:val="001F54DF"/>
    <w:rsid w:val="001F74EF"/>
    <w:rsid w:val="001F7A44"/>
    <w:rsid w:val="001F7B1F"/>
    <w:rsid w:val="00201A70"/>
    <w:rsid w:val="002022F3"/>
    <w:rsid w:val="00203095"/>
    <w:rsid w:val="002032AF"/>
    <w:rsid w:val="00203C4E"/>
    <w:rsid w:val="00204737"/>
    <w:rsid w:val="002050F2"/>
    <w:rsid w:val="002069D4"/>
    <w:rsid w:val="00210291"/>
    <w:rsid w:val="002109DD"/>
    <w:rsid w:val="00210F96"/>
    <w:rsid w:val="002123C1"/>
    <w:rsid w:val="00212A99"/>
    <w:rsid w:val="00213E50"/>
    <w:rsid w:val="00215FAB"/>
    <w:rsid w:val="00216D4A"/>
    <w:rsid w:val="0021729B"/>
    <w:rsid w:val="0022177F"/>
    <w:rsid w:val="00221D5B"/>
    <w:rsid w:val="002220CD"/>
    <w:rsid w:val="002237C2"/>
    <w:rsid w:val="00224A3E"/>
    <w:rsid w:val="00224C4D"/>
    <w:rsid w:val="00226C42"/>
    <w:rsid w:val="00226F57"/>
    <w:rsid w:val="0022734A"/>
    <w:rsid w:val="00227CDE"/>
    <w:rsid w:val="00227F4F"/>
    <w:rsid w:val="00230408"/>
    <w:rsid w:val="00231923"/>
    <w:rsid w:val="00232D8A"/>
    <w:rsid w:val="002338C9"/>
    <w:rsid w:val="002349E8"/>
    <w:rsid w:val="00234A98"/>
    <w:rsid w:val="00236590"/>
    <w:rsid w:val="00236BC9"/>
    <w:rsid w:val="00236CFF"/>
    <w:rsid w:val="00237AC9"/>
    <w:rsid w:val="00241418"/>
    <w:rsid w:val="0024215B"/>
    <w:rsid w:val="0024274C"/>
    <w:rsid w:val="00246C27"/>
    <w:rsid w:val="002478F1"/>
    <w:rsid w:val="00247BCB"/>
    <w:rsid w:val="00251EE7"/>
    <w:rsid w:val="00251FA3"/>
    <w:rsid w:val="002528E3"/>
    <w:rsid w:val="00252B09"/>
    <w:rsid w:val="00253764"/>
    <w:rsid w:val="00253DDE"/>
    <w:rsid w:val="00256754"/>
    <w:rsid w:val="00256C0B"/>
    <w:rsid w:val="00257194"/>
    <w:rsid w:val="002601D5"/>
    <w:rsid w:val="00261825"/>
    <w:rsid w:val="002628C2"/>
    <w:rsid w:val="00262CAF"/>
    <w:rsid w:val="00263485"/>
    <w:rsid w:val="002637AE"/>
    <w:rsid w:val="002657F0"/>
    <w:rsid w:val="002659A8"/>
    <w:rsid w:val="002661C5"/>
    <w:rsid w:val="0026636C"/>
    <w:rsid w:val="00266F9B"/>
    <w:rsid w:val="00267409"/>
    <w:rsid w:val="00267D25"/>
    <w:rsid w:val="00270221"/>
    <w:rsid w:val="002707D7"/>
    <w:rsid w:val="00270A2F"/>
    <w:rsid w:val="00270ACC"/>
    <w:rsid w:val="00271CEC"/>
    <w:rsid w:val="00271EEE"/>
    <w:rsid w:val="00273D5D"/>
    <w:rsid w:val="00274617"/>
    <w:rsid w:val="00274878"/>
    <w:rsid w:val="002754FC"/>
    <w:rsid w:val="00275741"/>
    <w:rsid w:val="00276F0C"/>
    <w:rsid w:val="00277C13"/>
    <w:rsid w:val="00284650"/>
    <w:rsid w:val="00285FA9"/>
    <w:rsid w:val="00286209"/>
    <w:rsid w:val="00286AEB"/>
    <w:rsid w:val="00291070"/>
    <w:rsid w:val="002911B9"/>
    <w:rsid w:val="00292B5D"/>
    <w:rsid w:val="00292ED3"/>
    <w:rsid w:val="00293848"/>
    <w:rsid w:val="002939C9"/>
    <w:rsid w:val="00293BE2"/>
    <w:rsid w:val="00293DCC"/>
    <w:rsid w:val="00294477"/>
    <w:rsid w:val="00294D17"/>
    <w:rsid w:val="002954EB"/>
    <w:rsid w:val="002956F5"/>
    <w:rsid w:val="00295961"/>
    <w:rsid w:val="002959D8"/>
    <w:rsid w:val="00295FD7"/>
    <w:rsid w:val="002973F4"/>
    <w:rsid w:val="002977A5"/>
    <w:rsid w:val="00297E8A"/>
    <w:rsid w:val="002A06E5"/>
    <w:rsid w:val="002A0B4D"/>
    <w:rsid w:val="002A158E"/>
    <w:rsid w:val="002A1A5E"/>
    <w:rsid w:val="002A3CC6"/>
    <w:rsid w:val="002A43DC"/>
    <w:rsid w:val="002A53D8"/>
    <w:rsid w:val="002A5C39"/>
    <w:rsid w:val="002A78D5"/>
    <w:rsid w:val="002A7E12"/>
    <w:rsid w:val="002B03C9"/>
    <w:rsid w:val="002B1A1B"/>
    <w:rsid w:val="002B3085"/>
    <w:rsid w:val="002B31F8"/>
    <w:rsid w:val="002B33AA"/>
    <w:rsid w:val="002B35E0"/>
    <w:rsid w:val="002B37A9"/>
    <w:rsid w:val="002B4DAA"/>
    <w:rsid w:val="002B5AE4"/>
    <w:rsid w:val="002C0B54"/>
    <w:rsid w:val="002C0B9D"/>
    <w:rsid w:val="002C1CA6"/>
    <w:rsid w:val="002C1F98"/>
    <w:rsid w:val="002C2E61"/>
    <w:rsid w:val="002C302F"/>
    <w:rsid w:val="002C4ED7"/>
    <w:rsid w:val="002C6C26"/>
    <w:rsid w:val="002C701F"/>
    <w:rsid w:val="002D1C21"/>
    <w:rsid w:val="002D1DFB"/>
    <w:rsid w:val="002D4024"/>
    <w:rsid w:val="002D4758"/>
    <w:rsid w:val="002D5516"/>
    <w:rsid w:val="002D6FAE"/>
    <w:rsid w:val="002D72DF"/>
    <w:rsid w:val="002D7483"/>
    <w:rsid w:val="002E0B80"/>
    <w:rsid w:val="002E0CB1"/>
    <w:rsid w:val="002E0F56"/>
    <w:rsid w:val="002E1E57"/>
    <w:rsid w:val="002E438D"/>
    <w:rsid w:val="002E544C"/>
    <w:rsid w:val="002F03A5"/>
    <w:rsid w:val="002F0650"/>
    <w:rsid w:val="002F0E8E"/>
    <w:rsid w:val="002F25B9"/>
    <w:rsid w:val="002F2AE1"/>
    <w:rsid w:val="002F33DE"/>
    <w:rsid w:val="002F3F46"/>
    <w:rsid w:val="002F49F9"/>
    <w:rsid w:val="002F4C6C"/>
    <w:rsid w:val="002F7AC1"/>
    <w:rsid w:val="002F7F27"/>
    <w:rsid w:val="00300694"/>
    <w:rsid w:val="003029C4"/>
    <w:rsid w:val="00302F7F"/>
    <w:rsid w:val="00302FA3"/>
    <w:rsid w:val="003031DA"/>
    <w:rsid w:val="00303FF9"/>
    <w:rsid w:val="0030425F"/>
    <w:rsid w:val="00305418"/>
    <w:rsid w:val="0030553B"/>
    <w:rsid w:val="003072D7"/>
    <w:rsid w:val="00310EDB"/>
    <w:rsid w:val="00311301"/>
    <w:rsid w:val="00313460"/>
    <w:rsid w:val="003135A7"/>
    <w:rsid w:val="00313FAA"/>
    <w:rsid w:val="00314966"/>
    <w:rsid w:val="00317BC9"/>
    <w:rsid w:val="00317F6A"/>
    <w:rsid w:val="003201EB"/>
    <w:rsid w:val="00320430"/>
    <w:rsid w:val="0032070B"/>
    <w:rsid w:val="00320C89"/>
    <w:rsid w:val="00321DB0"/>
    <w:rsid w:val="00323487"/>
    <w:rsid w:val="00323E3E"/>
    <w:rsid w:val="003240AA"/>
    <w:rsid w:val="00324836"/>
    <w:rsid w:val="00327013"/>
    <w:rsid w:val="0032784D"/>
    <w:rsid w:val="00330325"/>
    <w:rsid w:val="003308ED"/>
    <w:rsid w:val="00330B25"/>
    <w:rsid w:val="0033194B"/>
    <w:rsid w:val="003324D9"/>
    <w:rsid w:val="00333109"/>
    <w:rsid w:val="00333E76"/>
    <w:rsid w:val="003347A1"/>
    <w:rsid w:val="00335873"/>
    <w:rsid w:val="0034061A"/>
    <w:rsid w:val="00340679"/>
    <w:rsid w:val="00340D37"/>
    <w:rsid w:val="003417EB"/>
    <w:rsid w:val="00342137"/>
    <w:rsid w:val="00342E93"/>
    <w:rsid w:val="00343DFB"/>
    <w:rsid w:val="00344315"/>
    <w:rsid w:val="00344899"/>
    <w:rsid w:val="00344EE8"/>
    <w:rsid w:val="00345B07"/>
    <w:rsid w:val="00346484"/>
    <w:rsid w:val="003473FF"/>
    <w:rsid w:val="00347649"/>
    <w:rsid w:val="00350382"/>
    <w:rsid w:val="0035267B"/>
    <w:rsid w:val="00352ED9"/>
    <w:rsid w:val="003534CF"/>
    <w:rsid w:val="003549A1"/>
    <w:rsid w:val="003549B2"/>
    <w:rsid w:val="00355065"/>
    <w:rsid w:val="00355450"/>
    <w:rsid w:val="00355D89"/>
    <w:rsid w:val="00357083"/>
    <w:rsid w:val="003573DF"/>
    <w:rsid w:val="003602BB"/>
    <w:rsid w:val="00360496"/>
    <w:rsid w:val="003608C3"/>
    <w:rsid w:val="00360B2A"/>
    <w:rsid w:val="00361609"/>
    <w:rsid w:val="00361A31"/>
    <w:rsid w:val="00363093"/>
    <w:rsid w:val="00363263"/>
    <w:rsid w:val="00364065"/>
    <w:rsid w:val="003640E4"/>
    <w:rsid w:val="00364DFD"/>
    <w:rsid w:val="00364E17"/>
    <w:rsid w:val="003653D0"/>
    <w:rsid w:val="00365A12"/>
    <w:rsid w:val="003666EC"/>
    <w:rsid w:val="003707C9"/>
    <w:rsid w:val="003722DE"/>
    <w:rsid w:val="003725EA"/>
    <w:rsid w:val="00373082"/>
    <w:rsid w:val="003749DB"/>
    <w:rsid w:val="0037517D"/>
    <w:rsid w:val="003766EE"/>
    <w:rsid w:val="00376CAE"/>
    <w:rsid w:val="00377B79"/>
    <w:rsid w:val="00377C1F"/>
    <w:rsid w:val="00377D8D"/>
    <w:rsid w:val="00377D94"/>
    <w:rsid w:val="00381A00"/>
    <w:rsid w:val="00381E66"/>
    <w:rsid w:val="00382190"/>
    <w:rsid w:val="003824AA"/>
    <w:rsid w:val="00382632"/>
    <w:rsid w:val="003856F0"/>
    <w:rsid w:val="00385E29"/>
    <w:rsid w:val="003861BB"/>
    <w:rsid w:val="003861CC"/>
    <w:rsid w:val="003864FA"/>
    <w:rsid w:val="00386E28"/>
    <w:rsid w:val="00387872"/>
    <w:rsid w:val="003901CA"/>
    <w:rsid w:val="00390A49"/>
    <w:rsid w:val="00390CA2"/>
    <w:rsid w:val="00391759"/>
    <w:rsid w:val="00391A1A"/>
    <w:rsid w:val="00391E20"/>
    <w:rsid w:val="003928BE"/>
    <w:rsid w:val="00393ABC"/>
    <w:rsid w:val="0039555D"/>
    <w:rsid w:val="00396365"/>
    <w:rsid w:val="00396886"/>
    <w:rsid w:val="0039734F"/>
    <w:rsid w:val="003A0A57"/>
    <w:rsid w:val="003A0D02"/>
    <w:rsid w:val="003A100B"/>
    <w:rsid w:val="003A1903"/>
    <w:rsid w:val="003A35FD"/>
    <w:rsid w:val="003A3CBE"/>
    <w:rsid w:val="003A455B"/>
    <w:rsid w:val="003A4812"/>
    <w:rsid w:val="003A4EA9"/>
    <w:rsid w:val="003A66D8"/>
    <w:rsid w:val="003A6C64"/>
    <w:rsid w:val="003A7452"/>
    <w:rsid w:val="003A7456"/>
    <w:rsid w:val="003A79EE"/>
    <w:rsid w:val="003B02B4"/>
    <w:rsid w:val="003B0991"/>
    <w:rsid w:val="003B15A5"/>
    <w:rsid w:val="003B1D75"/>
    <w:rsid w:val="003B1F4D"/>
    <w:rsid w:val="003B2ED9"/>
    <w:rsid w:val="003B49C3"/>
    <w:rsid w:val="003B584C"/>
    <w:rsid w:val="003B5BDB"/>
    <w:rsid w:val="003B6760"/>
    <w:rsid w:val="003B6D3A"/>
    <w:rsid w:val="003B7214"/>
    <w:rsid w:val="003B7F2D"/>
    <w:rsid w:val="003C0BCB"/>
    <w:rsid w:val="003C2EBF"/>
    <w:rsid w:val="003C31C8"/>
    <w:rsid w:val="003C544A"/>
    <w:rsid w:val="003C5C04"/>
    <w:rsid w:val="003C640B"/>
    <w:rsid w:val="003C6723"/>
    <w:rsid w:val="003C6920"/>
    <w:rsid w:val="003C6AE3"/>
    <w:rsid w:val="003C72EF"/>
    <w:rsid w:val="003C7649"/>
    <w:rsid w:val="003C785F"/>
    <w:rsid w:val="003D103E"/>
    <w:rsid w:val="003D1F42"/>
    <w:rsid w:val="003D1F4B"/>
    <w:rsid w:val="003D236C"/>
    <w:rsid w:val="003D2499"/>
    <w:rsid w:val="003D35F6"/>
    <w:rsid w:val="003D4BCC"/>
    <w:rsid w:val="003D4F8A"/>
    <w:rsid w:val="003D585F"/>
    <w:rsid w:val="003D7C04"/>
    <w:rsid w:val="003E00E9"/>
    <w:rsid w:val="003E15FC"/>
    <w:rsid w:val="003E1CE5"/>
    <w:rsid w:val="003E1FDD"/>
    <w:rsid w:val="003E2958"/>
    <w:rsid w:val="003E4AB6"/>
    <w:rsid w:val="003E512E"/>
    <w:rsid w:val="003E5465"/>
    <w:rsid w:val="003E64A0"/>
    <w:rsid w:val="003E6864"/>
    <w:rsid w:val="003E76D2"/>
    <w:rsid w:val="003F0C17"/>
    <w:rsid w:val="003F1143"/>
    <w:rsid w:val="003F1354"/>
    <w:rsid w:val="003F1A61"/>
    <w:rsid w:val="003F1C48"/>
    <w:rsid w:val="003F268D"/>
    <w:rsid w:val="003F3695"/>
    <w:rsid w:val="003F3E2A"/>
    <w:rsid w:val="003F477A"/>
    <w:rsid w:val="003F4CA9"/>
    <w:rsid w:val="003F56F4"/>
    <w:rsid w:val="003F6C72"/>
    <w:rsid w:val="003F7B3F"/>
    <w:rsid w:val="003F7FEB"/>
    <w:rsid w:val="004007BD"/>
    <w:rsid w:val="004015DF"/>
    <w:rsid w:val="00401794"/>
    <w:rsid w:val="004017D0"/>
    <w:rsid w:val="0040197C"/>
    <w:rsid w:val="00402242"/>
    <w:rsid w:val="00402B00"/>
    <w:rsid w:val="00402D5B"/>
    <w:rsid w:val="00403BDD"/>
    <w:rsid w:val="00403DBF"/>
    <w:rsid w:val="00403DE7"/>
    <w:rsid w:val="0040415D"/>
    <w:rsid w:val="004048F5"/>
    <w:rsid w:val="004049DA"/>
    <w:rsid w:val="0040526E"/>
    <w:rsid w:val="00406AC4"/>
    <w:rsid w:val="00406CAE"/>
    <w:rsid w:val="004078C2"/>
    <w:rsid w:val="004119F0"/>
    <w:rsid w:val="00411D02"/>
    <w:rsid w:val="0041230D"/>
    <w:rsid w:val="0041285B"/>
    <w:rsid w:val="00412E53"/>
    <w:rsid w:val="00413048"/>
    <w:rsid w:val="00413588"/>
    <w:rsid w:val="004135A7"/>
    <w:rsid w:val="004149A5"/>
    <w:rsid w:val="004152B1"/>
    <w:rsid w:val="004154CF"/>
    <w:rsid w:val="00415C8E"/>
    <w:rsid w:val="00416825"/>
    <w:rsid w:val="00416C47"/>
    <w:rsid w:val="00420264"/>
    <w:rsid w:val="004204B8"/>
    <w:rsid w:val="00421E7E"/>
    <w:rsid w:val="00422A31"/>
    <w:rsid w:val="00423ACF"/>
    <w:rsid w:val="00423E05"/>
    <w:rsid w:val="00424C3A"/>
    <w:rsid w:val="004255E8"/>
    <w:rsid w:val="004263D1"/>
    <w:rsid w:val="00426C22"/>
    <w:rsid w:val="00431351"/>
    <w:rsid w:val="00431B80"/>
    <w:rsid w:val="00431B9F"/>
    <w:rsid w:val="0043277E"/>
    <w:rsid w:val="00432969"/>
    <w:rsid w:val="00436418"/>
    <w:rsid w:val="004367DF"/>
    <w:rsid w:val="00436AAB"/>
    <w:rsid w:val="004372D9"/>
    <w:rsid w:val="00441A49"/>
    <w:rsid w:val="00442019"/>
    <w:rsid w:val="0044205B"/>
    <w:rsid w:val="00442B51"/>
    <w:rsid w:val="00442E06"/>
    <w:rsid w:val="00442E1E"/>
    <w:rsid w:val="00442FB5"/>
    <w:rsid w:val="004439F5"/>
    <w:rsid w:val="00444193"/>
    <w:rsid w:val="00444AE5"/>
    <w:rsid w:val="00445A62"/>
    <w:rsid w:val="00446981"/>
    <w:rsid w:val="00446BFA"/>
    <w:rsid w:val="004472C1"/>
    <w:rsid w:val="004528DD"/>
    <w:rsid w:val="00453426"/>
    <w:rsid w:val="00453B75"/>
    <w:rsid w:val="00456D9E"/>
    <w:rsid w:val="00460895"/>
    <w:rsid w:val="00460BDF"/>
    <w:rsid w:val="004616CA"/>
    <w:rsid w:val="00461CA6"/>
    <w:rsid w:val="00463468"/>
    <w:rsid w:val="00464C80"/>
    <w:rsid w:val="00465DC5"/>
    <w:rsid w:val="004669B4"/>
    <w:rsid w:val="0046722A"/>
    <w:rsid w:val="00470EAD"/>
    <w:rsid w:val="00471105"/>
    <w:rsid w:val="00471666"/>
    <w:rsid w:val="004716A2"/>
    <w:rsid w:val="00471C70"/>
    <w:rsid w:val="00472095"/>
    <w:rsid w:val="0047291C"/>
    <w:rsid w:val="00472CD3"/>
    <w:rsid w:val="00473C2C"/>
    <w:rsid w:val="00475484"/>
    <w:rsid w:val="00475D08"/>
    <w:rsid w:val="00476CB5"/>
    <w:rsid w:val="004778A5"/>
    <w:rsid w:val="00482551"/>
    <w:rsid w:val="00482AFA"/>
    <w:rsid w:val="00483816"/>
    <w:rsid w:val="00483E2A"/>
    <w:rsid w:val="00483FE1"/>
    <w:rsid w:val="00484968"/>
    <w:rsid w:val="00485815"/>
    <w:rsid w:val="00487DAC"/>
    <w:rsid w:val="0049010C"/>
    <w:rsid w:val="004904F0"/>
    <w:rsid w:val="00490C7E"/>
    <w:rsid w:val="0049116D"/>
    <w:rsid w:val="00491268"/>
    <w:rsid w:val="0049258E"/>
    <w:rsid w:val="004938E3"/>
    <w:rsid w:val="004953AA"/>
    <w:rsid w:val="00496478"/>
    <w:rsid w:val="004972D8"/>
    <w:rsid w:val="004974F3"/>
    <w:rsid w:val="00497865"/>
    <w:rsid w:val="00497FBD"/>
    <w:rsid w:val="004A177E"/>
    <w:rsid w:val="004A1B8C"/>
    <w:rsid w:val="004A1C0D"/>
    <w:rsid w:val="004A216D"/>
    <w:rsid w:val="004A441B"/>
    <w:rsid w:val="004A473A"/>
    <w:rsid w:val="004A4EC8"/>
    <w:rsid w:val="004A7A10"/>
    <w:rsid w:val="004A7FD7"/>
    <w:rsid w:val="004B0B68"/>
    <w:rsid w:val="004B10F4"/>
    <w:rsid w:val="004B39E1"/>
    <w:rsid w:val="004B3AC1"/>
    <w:rsid w:val="004B3FCE"/>
    <w:rsid w:val="004B418B"/>
    <w:rsid w:val="004B4474"/>
    <w:rsid w:val="004B4510"/>
    <w:rsid w:val="004B53AE"/>
    <w:rsid w:val="004B551C"/>
    <w:rsid w:val="004B5F53"/>
    <w:rsid w:val="004B64B9"/>
    <w:rsid w:val="004B72BE"/>
    <w:rsid w:val="004C0563"/>
    <w:rsid w:val="004C1A34"/>
    <w:rsid w:val="004C1EDA"/>
    <w:rsid w:val="004C200E"/>
    <w:rsid w:val="004C4242"/>
    <w:rsid w:val="004C5150"/>
    <w:rsid w:val="004C565F"/>
    <w:rsid w:val="004C636A"/>
    <w:rsid w:val="004D0DE5"/>
    <w:rsid w:val="004D1349"/>
    <w:rsid w:val="004D1967"/>
    <w:rsid w:val="004D1C52"/>
    <w:rsid w:val="004D1D18"/>
    <w:rsid w:val="004D1FC4"/>
    <w:rsid w:val="004D3891"/>
    <w:rsid w:val="004D4040"/>
    <w:rsid w:val="004D457A"/>
    <w:rsid w:val="004D4E47"/>
    <w:rsid w:val="004D5002"/>
    <w:rsid w:val="004D5947"/>
    <w:rsid w:val="004D6547"/>
    <w:rsid w:val="004D6C7E"/>
    <w:rsid w:val="004D6DA9"/>
    <w:rsid w:val="004D71A5"/>
    <w:rsid w:val="004D7733"/>
    <w:rsid w:val="004E107A"/>
    <w:rsid w:val="004E16B3"/>
    <w:rsid w:val="004E1AF9"/>
    <w:rsid w:val="004E365C"/>
    <w:rsid w:val="004E40F7"/>
    <w:rsid w:val="004E4F0A"/>
    <w:rsid w:val="004E5553"/>
    <w:rsid w:val="004E5C81"/>
    <w:rsid w:val="004E6534"/>
    <w:rsid w:val="004E7225"/>
    <w:rsid w:val="004F02E5"/>
    <w:rsid w:val="004F1864"/>
    <w:rsid w:val="004F1C3B"/>
    <w:rsid w:val="004F1E40"/>
    <w:rsid w:val="004F2E1F"/>
    <w:rsid w:val="004F3586"/>
    <w:rsid w:val="004F3FD7"/>
    <w:rsid w:val="004F4B84"/>
    <w:rsid w:val="004F79B5"/>
    <w:rsid w:val="005012AD"/>
    <w:rsid w:val="00502098"/>
    <w:rsid w:val="00502EB4"/>
    <w:rsid w:val="005036AD"/>
    <w:rsid w:val="00503A9D"/>
    <w:rsid w:val="005043BE"/>
    <w:rsid w:val="00504794"/>
    <w:rsid w:val="00504E9D"/>
    <w:rsid w:val="00505CA0"/>
    <w:rsid w:val="00506397"/>
    <w:rsid w:val="00510094"/>
    <w:rsid w:val="005100A2"/>
    <w:rsid w:val="005129DE"/>
    <w:rsid w:val="00513911"/>
    <w:rsid w:val="00514DE3"/>
    <w:rsid w:val="0051629B"/>
    <w:rsid w:val="0051641D"/>
    <w:rsid w:val="00516CEC"/>
    <w:rsid w:val="00521A34"/>
    <w:rsid w:val="00522EE1"/>
    <w:rsid w:val="00522F35"/>
    <w:rsid w:val="00522F5D"/>
    <w:rsid w:val="0052551A"/>
    <w:rsid w:val="00527229"/>
    <w:rsid w:val="00527351"/>
    <w:rsid w:val="00527591"/>
    <w:rsid w:val="005275F1"/>
    <w:rsid w:val="00530F27"/>
    <w:rsid w:val="0053137B"/>
    <w:rsid w:val="00532779"/>
    <w:rsid w:val="005330F4"/>
    <w:rsid w:val="005359C8"/>
    <w:rsid w:val="00535B28"/>
    <w:rsid w:val="00535E47"/>
    <w:rsid w:val="0053651A"/>
    <w:rsid w:val="00536659"/>
    <w:rsid w:val="005375A6"/>
    <w:rsid w:val="00537662"/>
    <w:rsid w:val="00540D69"/>
    <w:rsid w:val="00541369"/>
    <w:rsid w:val="00541922"/>
    <w:rsid w:val="00541BDB"/>
    <w:rsid w:val="00541E04"/>
    <w:rsid w:val="0054201F"/>
    <w:rsid w:val="00544DC7"/>
    <w:rsid w:val="00545108"/>
    <w:rsid w:val="005451BF"/>
    <w:rsid w:val="00545BF4"/>
    <w:rsid w:val="0054683D"/>
    <w:rsid w:val="00547A75"/>
    <w:rsid w:val="005520D3"/>
    <w:rsid w:val="00552131"/>
    <w:rsid w:val="005530F4"/>
    <w:rsid w:val="00553828"/>
    <w:rsid w:val="0055572E"/>
    <w:rsid w:val="00555B5D"/>
    <w:rsid w:val="005561B0"/>
    <w:rsid w:val="00560F55"/>
    <w:rsid w:val="0056146E"/>
    <w:rsid w:val="00561FA8"/>
    <w:rsid w:val="005646D7"/>
    <w:rsid w:val="005652C1"/>
    <w:rsid w:val="00565A76"/>
    <w:rsid w:val="00566060"/>
    <w:rsid w:val="00566AC4"/>
    <w:rsid w:val="005706A2"/>
    <w:rsid w:val="005709D0"/>
    <w:rsid w:val="005715E4"/>
    <w:rsid w:val="00571824"/>
    <w:rsid w:val="005721D4"/>
    <w:rsid w:val="00572915"/>
    <w:rsid w:val="00572FC2"/>
    <w:rsid w:val="005731B9"/>
    <w:rsid w:val="00573BDD"/>
    <w:rsid w:val="00574505"/>
    <w:rsid w:val="00574994"/>
    <w:rsid w:val="00576D2A"/>
    <w:rsid w:val="00576E44"/>
    <w:rsid w:val="005771E6"/>
    <w:rsid w:val="00580C11"/>
    <w:rsid w:val="00581778"/>
    <w:rsid w:val="00582699"/>
    <w:rsid w:val="00582B21"/>
    <w:rsid w:val="005839E3"/>
    <w:rsid w:val="00583B26"/>
    <w:rsid w:val="00584C96"/>
    <w:rsid w:val="00584D64"/>
    <w:rsid w:val="00585C8E"/>
    <w:rsid w:val="00585F03"/>
    <w:rsid w:val="00586137"/>
    <w:rsid w:val="005875CF"/>
    <w:rsid w:val="00587636"/>
    <w:rsid w:val="00587A9C"/>
    <w:rsid w:val="0059157F"/>
    <w:rsid w:val="00591F70"/>
    <w:rsid w:val="0059269F"/>
    <w:rsid w:val="005928F8"/>
    <w:rsid w:val="00594BE5"/>
    <w:rsid w:val="0059648E"/>
    <w:rsid w:val="005A1B76"/>
    <w:rsid w:val="005A27A4"/>
    <w:rsid w:val="005A2A51"/>
    <w:rsid w:val="005A32F8"/>
    <w:rsid w:val="005A33E5"/>
    <w:rsid w:val="005A380E"/>
    <w:rsid w:val="005A4429"/>
    <w:rsid w:val="005A506E"/>
    <w:rsid w:val="005A5687"/>
    <w:rsid w:val="005A5FB7"/>
    <w:rsid w:val="005A6E39"/>
    <w:rsid w:val="005B0FC9"/>
    <w:rsid w:val="005B12EB"/>
    <w:rsid w:val="005B1521"/>
    <w:rsid w:val="005B2D08"/>
    <w:rsid w:val="005B4313"/>
    <w:rsid w:val="005B4F00"/>
    <w:rsid w:val="005B5F33"/>
    <w:rsid w:val="005B724C"/>
    <w:rsid w:val="005C084F"/>
    <w:rsid w:val="005C0B2E"/>
    <w:rsid w:val="005C11DE"/>
    <w:rsid w:val="005C1228"/>
    <w:rsid w:val="005C1625"/>
    <w:rsid w:val="005C19E6"/>
    <w:rsid w:val="005C2B70"/>
    <w:rsid w:val="005C3762"/>
    <w:rsid w:val="005C3C9E"/>
    <w:rsid w:val="005C4288"/>
    <w:rsid w:val="005C5B3F"/>
    <w:rsid w:val="005C67C4"/>
    <w:rsid w:val="005C6DAD"/>
    <w:rsid w:val="005C7A90"/>
    <w:rsid w:val="005C7DFF"/>
    <w:rsid w:val="005D071D"/>
    <w:rsid w:val="005D0E7E"/>
    <w:rsid w:val="005D1B90"/>
    <w:rsid w:val="005D2623"/>
    <w:rsid w:val="005D37E0"/>
    <w:rsid w:val="005D4C78"/>
    <w:rsid w:val="005D4D09"/>
    <w:rsid w:val="005D6ED4"/>
    <w:rsid w:val="005D6EF0"/>
    <w:rsid w:val="005D715A"/>
    <w:rsid w:val="005E04A6"/>
    <w:rsid w:val="005E0E81"/>
    <w:rsid w:val="005E0FDB"/>
    <w:rsid w:val="005E1A81"/>
    <w:rsid w:val="005E1C8B"/>
    <w:rsid w:val="005E1DE6"/>
    <w:rsid w:val="005E219E"/>
    <w:rsid w:val="005E455D"/>
    <w:rsid w:val="005E6AAF"/>
    <w:rsid w:val="005E6D6A"/>
    <w:rsid w:val="005E700F"/>
    <w:rsid w:val="005E7B29"/>
    <w:rsid w:val="005E7E68"/>
    <w:rsid w:val="005F015E"/>
    <w:rsid w:val="005F16F0"/>
    <w:rsid w:val="005F1B02"/>
    <w:rsid w:val="005F23D2"/>
    <w:rsid w:val="005F267C"/>
    <w:rsid w:val="005F2F83"/>
    <w:rsid w:val="005F3629"/>
    <w:rsid w:val="005F54E7"/>
    <w:rsid w:val="005F5D27"/>
    <w:rsid w:val="005F605C"/>
    <w:rsid w:val="005F6184"/>
    <w:rsid w:val="006004B4"/>
    <w:rsid w:val="00600D56"/>
    <w:rsid w:val="006018DF"/>
    <w:rsid w:val="006024CB"/>
    <w:rsid w:val="00602F9F"/>
    <w:rsid w:val="006030B7"/>
    <w:rsid w:val="0060450F"/>
    <w:rsid w:val="006058CC"/>
    <w:rsid w:val="00605F1D"/>
    <w:rsid w:val="0060700D"/>
    <w:rsid w:val="0061281D"/>
    <w:rsid w:val="00613265"/>
    <w:rsid w:val="00614EC8"/>
    <w:rsid w:val="00614ED5"/>
    <w:rsid w:val="00615269"/>
    <w:rsid w:val="006152BB"/>
    <w:rsid w:val="00615915"/>
    <w:rsid w:val="00615C3D"/>
    <w:rsid w:val="006177C1"/>
    <w:rsid w:val="00621F80"/>
    <w:rsid w:val="006223EF"/>
    <w:rsid w:val="00623F43"/>
    <w:rsid w:val="00624705"/>
    <w:rsid w:val="006249B3"/>
    <w:rsid w:val="00625939"/>
    <w:rsid w:val="00626016"/>
    <w:rsid w:val="00627F1C"/>
    <w:rsid w:val="00630251"/>
    <w:rsid w:val="006307CA"/>
    <w:rsid w:val="00632A3E"/>
    <w:rsid w:val="00633BAB"/>
    <w:rsid w:val="00633F83"/>
    <w:rsid w:val="006349CF"/>
    <w:rsid w:val="00634E1C"/>
    <w:rsid w:val="006358D3"/>
    <w:rsid w:val="00636260"/>
    <w:rsid w:val="00636755"/>
    <w:rsid w:val="00637231"/>
    <w:rsid w:val="0064091A"/>
    <w:rsid w:val="00643047"/>
    <w:rsid w:val="0064348C"/>
    <w:rsid w:val="0064551A"/>
    <w:rsid w:val="0064588D"/>
    <w:rsid w:val="00646F24"/>
    <w:rsid w:val="00647806"/>
    <w:rsid w:val="0065002A"/>
    <w:rsid w:val="006505E5"/>
    <w:rsid w:val="006508D8"/>
    <w:rsid w:val="00652D6C"/>
    <w:rsid w:val="00654730"/>
    <w:rsid w:val="00654C4C"/>
    <w:rsid w:val="00655709"/>
    <w:rsid w:val="00656DC6"/>
    <w:rsid w:val="0065732F"/>
    <w:rsid w:val="006610F7"/>
    <w:rsid w:val="00662230"/>
    <w:rsid w:val="0066295E"/>
    <w:rsid w:val="00664CF9"/>
    <w:rsid w:val="00665539"/>
    <w:rsid w:val="00665F24"/>
    <w:rsid w:val="00666591"/>
    <w:rsid w:val="00667226"/>
    <w:rsid w:val="00667805"/>
    <w:rsid w:val="00667FE7"/>
    <w:rsid w:val="00670A79"/>
    <w:rsid w:val="00670F10"/>
    <w:rsid w:val="00670F7C"/>
    <w:rsid w:val="00671490"/>
    <w:rsid w:val="006724DB"/>
    <w:rsid w:val="006739DA"/>
    <w:rsid w:val="00673D88"/>
    <w:rsid w:val="006743AF"/>
    <w:rsid w:val="00676CF2"/>
    <w:rsid w:val="00680047"/>
    <w:rsid w:val="0068281F"/>
    <w:rsid w:val="00682A1D"/>
    <w:rsid w:val="00682D6A"/>
    <w:rsid w:val="006835F0"/>
    <w:rsid w:val="00683D96"/>
    <w:rsid w:val="006842A8"/>
    <w:rsid w:val="006853FB"/>
    <w:rsid w:val="00685DDD"/>
    <w:rsid w:val="00686735"/>
    <w:rsid w:val="00686B70"/>
    <w:rsid w:val="006876EE"/>
    <w:rsid w:val="006901D4"/>
    <w:rsid w:val="0069233A"/>
    <w:rsid w:val="00692941"/>
    <w:rsid w:val="00694572"/>
    <w:rsid w:val="006948CB"/>
    <w:rsid w:val="006A0FF3"/>
    <w:rsid w:val="006A1035"/>
    <w:rsid w:val="006A1622"/>
    <w:rsid w:val="006A2DD0"/>
    <w:rsid w:val="006A331E"/>
    <w:rsid w:val="006A53F8"/>
    <w:rsid w:val="006A5E9D"/>
    <w:rsid w:val="006A68BC"/>
    <w:rsid w:val="006A7249"/>
    <w:rsid w:val="006B2C78"/>
    <w:rsid w:val="006B3029"/>
    <w:rsid w:val="006B4F2C"/>
    <w:rsid w:val="006B4F52"/>
    <w:rsid w:val="006B5F33"/>
    <w:rsid w:val="006B662E"/>
    <w:rsid w:val="006C0B91"/>
    <w:rsid w:val="006C102E"/>
    <w:rsid w:val="006C14B2"/>
    <w:rsid w:val="006C156E"/>
    <w:rsid w:val="006C2F38"/>
    <w:rsid w:val="006C3EBF"/>
    <w:rsid w:val="006C456F"/>
    <w:rsid w:val="006C479D"/>
    <w:rsid w:val="006C5545"/>
    <w:rsid w:val="006C62C4"/>
    <w:rsid w:val="006C6703"/>
    <w:rsid w:val="006C760A"/>
    <w:rsid w:val="006D0EDC"/>
    <w:rsid w:val="006D1E25"/>
    <w:rsid w:val="006D234F"/>
    <w:rsid w:val="006D468E"/>
    <w:rsid w:val="006D580A"/>
    <w:rsid w:val="006D5CB8"/>
    <w:rsid w:val="006D7DB9"/>
    <w:rsid w:val="006D7FEB"/>
    <w:rsid w:val="006E032D"/>
    <w:rsid w:val="006E0AA5"/>
    <w:rsid w:val="006E0DE7"/>
    <w:rsid w:val="006E2422"/>
    <w:rsid w:val="006E3E77"/>
    <w:rsid w:val="006E4B83"/>
    <w:rsid w:val="006E4D67"/>
    <w:rsid w:val="006E5D0A"/>
    <w:rsid w:val="006E5EFD"/>
    <w:rsid w:val="006E6180"/>
    <w:rsid w:val="006E61AB"/>
    <w:rsid w:val="006E6B5E"/>
    <w:rsid w:val="006E7BB6"/>
    <w:rsid w:val="006E7BEB"/>
    <w:rsid w:val="006F34EF"/>
    <w:rsid w:val="006F48B7"/>
    <w:rsid w:val="006F601D"/>
    <w:rsid w:val="006F6057"/>
    <w:rsid w:val="006F67C6"/>
    <w:rsid w:val="006F6EA4"/>
    <w:rsid w:val="006F74F0"/>
    <w:rsid w:val="006F7570"/>
    <w:rsid w:val="006F7C0F"/>
    <w:rsid w:val="0070105D"/>
    <w:rsid w:val="00701DA4"/>
    <w:rsid w:val="00702849"/>
    <w:rsid w:val="00702AFF"/>
    <w:rsid w:val="007034BD"/>
    <w:rsid w:val="00703D68"/>
    <w:rsid w:val="007056DE"/>
    <w:rsid w:val="007078BC"/>
    <w:rsid w:val="00711844"/>
    <w:rsid w:val="00711DD2"/>
    <w:rsid w:val="00712475"/>
    <w:rsid w:val="00712C06"/>
    <w:rsid w:val="00713639"/>
    <w:rsid w:val="00713ED5"/>
    <w:rsid w:val="00714D7F"/>
    <w:rsid w:val="007157FA"/>
    <w:rsid w:val="00715B0F"/>
    <w:rsid w:val="00716630"/>
    <w:rsid w:val="00716D7A"/>
    <w:rsid w:val="0071716C"/>
    <w:rsid w:val="00717A87"/>
    <w:rsid w:val="00717C34"/>
    <w:rsid w:val="00717E2B"/>
    <w:rsid w:val="007210AB"/>
    <w:rsid w:val="007224C8"/>
    <w:rsid w:val="007228F5"/>
    <w:rsid w:val="00722A8E"/>
    <w:rsid w:val="00723B6F"/>
    <w:rsid w:val="007254AD"/>
    <w:rsid w:val="007258C9"/>
    <w:rsid w:val="00730744"/>
    <w:rsid w:val="007312CB"/>
    <w:rsid w:val="00731EA8"/>
    <w:rsid w:val="007321A3"/>
    <w:rsid w:val="00733D16"/>
    <w:rsid w:val="00734605"/>
    <w:rsid w:val="00735109"/>
    <w:rsid w:val="0073527D"/>
    <w:rsid w:val="00740410"/>
    <w:rsid w:val="007404CD"/>
    <w:rsid w:val="00740B62"/>
    <w:rsid w:val="00740D3F"/>
    <w:rsid w:val="0074114E"/>
    <w:rsid w:val="007430E9"/>
    <w:rsid w:val="00743AFF"/>
    <w:rsid w:val="00744106"/>
    <w:rsid w:val="00744D9E"/>
    <w:rsid w:val="00745D73"/>
    <w:rsid w:val="00747D2C"/>
    <w:rsid w:val="00750FD7"/>
    <w:rsid w:val="0075230C"/>
    <w:rsid w:val="007525EC"/>
    <w:rsid w:val="007526F0"/>
    <w:rsid w:val="00752DE3"/>
    <w:rsid w:val="007536F5"/>
    <w:rsid w:val="00753834"/>
    <w:rsid w:val="00753EEE"/>
    <w:rsid w:val="00754D99"/>
    <w:rsid w:val="00755C8E"/>
    <w:rsid w:val="007565A3"/>
    <w:rsid w:val="00757C20"/>
    <w:rsid w:val="0076012C"/>
    <w:rsid w:val="007603D9"/>
    <w:rsid w:val="0076371E"/>
    <w:rsid w:val="00764192"/>
    <w:rsid w:val="00765384"/>
    <w:rsid w:val="00765F9A"/>
    <w:rsid w:val="00766039"/>
    <w:rsid w:val="007663F2"/>
    <w:rsid w:val="007668BB"/>
    <w:rsid w:val="0076746F"/>
    <w:rsid w:val="00767765"/>
    <w:rsid w:val="00770300"/>
    <w:rsid w:val="0077093B"/>
    <w:rsid w:val="00770BA5"/>
    <w:rsid w:val="00771413"/>
    <w:rsid w:val="00772009"/>
    <w:rsid w:val="007737EF"/>
    <w:rsid w:val="00773BE2"/>
    <w:rsid w:val="0077460C"/>
    <w:rsid w:val="007756B5"/>
    <w:rsid w:val="00775CEF"/>
    <w:rsid w:val="00775F89"/>
    <w:rsid w:val="007762EF"/>
    <w:rsid w:val="007767BE"/>
    <w:rsid w:val="00776873"/>
    <w:rsid w:val="007777E7"/>
    <w:rsid w:val="00777AEE"/>
    <w:rsid w:val="007801EE"/>
    <w:rsid w:val="00780463"/>
    <w:rsid w:val="00780CAC"/>
    <w:rsid w:val="00780E57"/>
    <w:rsid w:val="007818FB"/>
    <w:rsid w:val="00783095"/>
    <w:rsid w:val="00783DF2"/>
    <w:rsid w:val="00784623"/>
    <w:rsid w:val="00784DA5"/>
    <w:rsid w:val="00785467"/>
    <w:rsid w:val="00786AFA"/>
    <w:rsid w:val="00787152"/>
    <w:rsid w:val="007873C8"/>
    <w:rsid w:val="007909E1"/>
    <w:rsid w:val="00790FEE"/>
    <w:rsid w:val="007918B0"/>
    <w:rsid w:val="007920FB"/>
    <w:rsid w:val="00792DDC"/>
    <w:rsid w:val="00793845"/>
    <w:rsid w:val="007964D8"/>
    <w:rsid w:val="00797C9D"/>
    <w:rsid w:val="007A06D0"/>
    <w:rsid w:val="007A121A"/>
    <w:rsid w:val="007A15EE"/>
    <w:rsid w:val="007A182D"/>
    <w:rsid w:val="007A190B"/>
    <w:rsid w:val="007A27FF"/>
    <w:rsid w:val="007A2BE8"/>
    <w:rsid w:val="007A474F"/>
    <w:rsid w:val="007A4AA7"/>
    <w:rsid w:val="007A5A41"/>
    <w:rsid w:val="007A68C5"/>
    <w:rsid w:val="007A6CB5"/>
    <w:rsid w:val="007A70B2"/>
    <w:rsid w:val="007A7603"/>
    <w:rsid w:val="007A7774"/>
    <w:rsid w:val="007A7FC3"/>
    <w:rsid w:val="007B0A36"/>
    <w:rsid w:val="007B0B9D"/>
    <w:rsid w:val="007B12B0"/>
    <w:rsid w:val="007B1560"/>
    <w:rsid w:val="007B19F7"/>
    <w:rsid w:val="007B1EF5"/>
    <w:rsid w:val="007B235F"/>
    <w:rsid w:val="007B37B5"/>
    <w:rsid w:val="007B4093"/>
    <w:rsid w:val="007B4CBF"/>
    <w:rsid w:val="007B533C"/>
    <w:rsid w:val="007B5F2D"/>
    <w:rsid w:val="007B623B"/>
    <w:rsid w:val="007B68E4"/>
    <w:rsid w:val="007B7D19"/>
    <w:rsid w:val="007B7F9E"/>
    <w:rsid w:val="007C1136"/>
    <w:rsid w:val="007C144E"/>
    <w:rsid w:val="007C1D9A"/>
    <w:rsid w:val="007C20CC"/>
    <w:rsid w:val="007C20DD"/>
    <w:rsid w:val="007C4390"/>
    <w:rsid w:val="007C4638"/>
    <w:rsid w:val="007C544E"/>
    <w:rsid w:val="007C6F97"/>
    <w:rsid w:val="007C747A"/>
    <w:rsid w:val="007D0612"/>
    <w:rsid w:val="007D0AFE"/>
    <w:rsid w:val="007D19FA"/>
    <w:rsid w:val="007D1BE3"/>
    <w:rsid w:val="007D397D"/>
    <w:rsid w:val="007D4D14"/>
    <w:rsid w:val="007D4EDD"/>
    <w:rsid w:val="007D519D"/>
    <w:rsid w:val="007D5FEE"/>
    <w:rsid w:val="007D7232"/>
    <w:rsid w:val="007D7CA0"/>
    <w:rsid w:val="007E0F21"/>
    <w:rsid w:val="007E10EB"/>
    <w:rsid w:val="007E12A7"/>
    <w:rsid w:val="007E1EA9"/>
    <w:rsid w:val="007E360E"/>
    <w:rsid w:val="007E44E9"/>
    <w:rsid w:val="007E4B62"/>
    <w:rsid w:val="007E4C25"/>
    <w:rsid w:val="007E5284"/>
    <w:rsid w:val="007F0BC3"/>
    <w:rsid w:val="007F1C2F"/>
    <w:rsid w:val="007F4040"/>
    <w:rsid w:val="007F4E2E"/>
    <w:rsid w:val="007F5266"/>
    <w:rsid w:val="007F6A2C"/>
    <w:rsid w:val="007F7771"/>
    <w:rsid w:val="0080031B"/>
    <w:rsid w:val="008004EA"/>
    <w:rsid w:val="00801505"/>
    <w:rsid w:val="008018FA"/>
    <w:rsid w:val="00802CF3"/>
    <w:rsid w:val="00802F53"/>
    <w:rsid w:val="00804316"/>
    <w:rsid w:val="00806162"/>
    <w:rsid w:val="00810053"/>
    <w:rsid w:val="0081153B"/>
    <w:rsid w:val="00811D65"/>
    <w:rsid w:val="00811DD0"/>
    <w:rsid w:val="00812FA0"/>
    <w:rsid w:val="0081413B"/>
    <w:rsid w:val="008153C5"/>
    <w:rsid w:val="0081679D"/>
    <w:rsid w:val="008204EE"/>
    <w:rsid w:val="008205C4"/>
    <w:rsid w:val="00820D21"/>
    <w:rsid w:val="00821199"/>
    <w:rsid w:val="00821874"/>
    <w:rsid w:val="0082190F"/>
    <w:rsid w:val="00821C52"/>
    <w:rsid w:val="00822407"/>
    <w:rsid w:val="00822621"/>
    <w:rsid w:val="00822EF8"/>
    <w:rsid w:val="00824177"/>
    <w:rsid w:val="00824387"/>
    <w:rsid w:val="008243D2"/>
    <w:rsid w:val="00824936"/>
    <w:rsid w:val="00824951"/>
    <w:rsid w:val="00825375"/>
    <w:rsid w:val="00825637"/>
    <w:rsid w:val="00825938"/>
    <w:rsid w:val="00826963"/>
    <w:rsid w:val="0082715A"/>
    <w:rsid w:val="00830643"/>
    <w:rsid w:val="008308B2"/>
    <w:rsid w:val="00830D31"/>
    <w:rsid w:val="00831AE8"/>
    <w:rsid w:val="00831EFF"/>
    <w:rsid w:val="00832F80"/>
    <w:rsid w:val="00835838"/>
    <w:rsid w:val="00836359"/>
    <w:rsid w:val="00836C0B"/>
    <w:rsid w:val="00836D89"/>
    <w:rsid w:val="00837232"/>
    <w:rsid w:val="00837772"/>
    <w:rsid w:val="00837E13"/>
    <w:rsid w:val="00837F99"/>
    <w:rsid w:val="0084047C"/>
    <w:rsid w:val="00840A58"/>
    <w:rsid w:val="00840C12"/>
    <w:rsid w:val="00842123"/>
    <w:rsid w:val="0084240B"/>
    <w:rsid w:val="0084268D"/>
    <w:rsid w:val="00842F00"/>
    <w:rsid w:val="008434CE"/>
    <w:rsid w:val="0084414B"/>
    <w:rsid w:val="00844B0E"/>
    <w:rsid w:val="00844EB5"/>
    <w:rsid w:val="00846B44"/>
    <w:rsid w:val="00846EDD"/>
    <w:rsid w:val="00847AE4"/>
    <w:rsid w:val="008509E2"/>
    <w:rsid w:val="008509ED"/>
    <w:rsid w:val="008510CC"/>
    <w:rsid w:val="008515DE"/>
    <w:rsid w:val="008519D3"/>
    <w:rsid w:val="008531CD"/>
    <w:rsid w:val="00853CA1"/>
    <w:rsid w:val="00853F92"/>
    <w:rsid w:val="00854F79"/>
    <w:rsid w:val="008552D5"/>
    <w:rsid w:val="00855344"/>
    <w:rsid w:val="00855545"/>
    <w:rsid w:val="008556FB"/>
    <w:rsid w:val="0085593E"/>
    <w:rsid w:val="00857E1E"/>
    <w:rsid w:val="00861FD0"/>
    <w:rsid w:val="008623D8"/>
    <w:rsid w:val="00862733"/>
    <w:rsid w:val="008630B8"/>
    <w:rsid w:val="008655BF"/>
    <w:rsid w:val="008656FF"/>
    <w:rsid w:val="00865808"/>
    <w:rsid w:val="00865998"/>
    <w:rsid w:val="008667D9"/>
    <w:rsid w:val="00867915"/>
    <w:rsid w:val="00867AC8"/>
    <w:rsid w:val="00867DA8"/>
    <w:rsid w:val="00867F55"/>
    <w:rsid w:val="008706C5"/>
    <w:rsid w:val="00870AF0"/>
    <w:rsid w:val="00870CB0"/>
    <w:rsid w:val="00870CE3"/>
    <w:rsid w:val="00871EB2"/>
    <w:rsid w:val="00872494"/>
    <w:rsid w:val="0087353A"/>
    <w:rsid w:val="00873BB3"/>
    <w:rsid w:val="0087403D"/>
    <w:rsid w:val="00876262"/>
    <w:rsid w:val="008770DB"/>
    <w:rsid w:val="008778FC"/>
    <w:rsid w:val="00877C22"/>
    <w:rsid w:val="00880152"/>
    <w:rsid w:val="00881DB5"/>
    <w:rsid w:val="00881E16"/>
    <w:rsid w:val="008823AB"/>
    <w:rsid w:val="00882ADF"/>
    <w:rsid w:val="00883346"/>
    <w:rsid w:val="008864C6"/>
    <w:rsid w:val="0088679A"/>
    <w:rsid w:val="0089021D"/>
    <w:rsid w:val="008910B4"/>
    <w:rsid w:val="008911FD"/>
    <w:rsid w:val="00891384"/>
    <w:rsid w:val="00891D08"/>
    <w:rsid w:val="00892B5B"/>
    <w:rsid w:val="00892D08"/>
    <w:rsid w:val="00893117"/>
    <w:rsid w:val="0089548B"/>
    <w:rsid w:val="00895C4F"/>
    <w:rsid w:val="00895FF7"/>
    <w:rsid w:val="008962E2"/>
    <w:rsid w:val="00896D26"/>
    <w:rsid w:val="008976D9"/>
    <w:rsid w:val="00897BC8"/>
    <w:rsid w:val="00897D29"/>
    <w:rsid w:val="008A091F"/>
    <w:rsid w:val="008A1703"/>
    <w:rsid w:val="008A27A3"/>
    <w:rsid w:val="008A2C0E"/>
    <w:rsid w:val="008A394B"/>
    <w:rsid w:val="008A3B38"/>
    <w:rsid w:val="008A3EB6"/>
    <w:rsid w:val="008A4024"/>
    <w:rsid w:val="008A44F8"/>
    <w:rsid w:val="008A51A2"/>
    <w:rsid w:val="008A54BA"/>
    <w:rsid w:val="008A644E"/>
    <w:rsid w:val="008A66BB"/>
    <w:rsid w:val="008A6B10"/>
    <w:rsid w:val="008A6BBF"/>
    <w:rsid w:val="008A6DC0"/>
    <w:rsid w:val="008A751C"/>
    <w:rsid w:val="008A7DDC"/>
    <w:rsid w:val="008B00AD"/>
    <w:rsid w:val="008B27CC"/>
    <w:rsid w:val="008B29A7"/>
    <w:rsid w:val="008B34F7"/>
    <w:rsid w:val="008B4187"/>
    <w:rsid w:val="008B41A7"/>
    <w:rsid w:val="008B4587"/>
    <w:rsid w:val="008B5604"/>
    <w:rsid w:val="008B5ABF"/>
    <w:rsid w:val="008B648F"/>
    <w:rsid w:val="008B65C5"/>
    <w:rsid w:val="008B778B"/>
    <w:rsid w:val="008C1BE9"/>
    <w:rsid w:val="008C1D82"/>
    <w:rsid w:val="008C2636"/>
    <w:rsid w:val="008C351D"/>
    <w:rsid w:val="008C4C33"/>
    <w:rsid w:val="008C5363"/>
    <w:rsid w:val="008C6065"/>
    <w:rsid w:val="008C7539"/>
    <w:rsid w:val="008C7A4E"/>
    <w:rsid w:val="008C7AB0"/>
    <w:rsid w:val="008D2D72"/>
    <w:rsid w:val="008D2E21"/>
    <w:rsid w:val="008D310E"/>
    <w:rsid w:val="008D3203"/>
    <w:rsid w:val="008D3406"/>
    <w:rsid w:val="008D39EF"/>
    <w:rsid w:val="008D3C12"/>
    <w:rsid w:val="008D41EF"/>
    <w:rsid w:val="008D46F6"/>
    <w:rsid w:val="008D4787"/>
    <w:rsid w:val="008D4F55"/>
    <w:rsid w:val="008D56FC"/>
    <w:rsid w:val="008D5CF0"/>
    <w:rsid w:val="008D682F"/>
    <w:rsid w:val="008E0F5B"/>
    <w:rsid w:val="008E1AC6"/>
    <w:rsid w:val="008E1D74"/>
    <w:rsid w:val="008E2218"/>
    <w:rsid w:val="008E4178"/>
    <w:rsid w:val="008E4260"/>
    <w:rsid w:val="008E4D6F"/>
    <w:rsid w:val="008E5FBC"/>
    <w:rsid w:val="008E5FDB"/>
    <w:rsid w:val="008E76EC"/>
    <w:rsid w:val="008F003F"/>
    <w:rsid w:val="008F0C26"/>
    <w:rsid w:val="008F0E00"/>
    <w:rsid w:val="008F21D9"/>
    <w:rsid w:val="008F26C4"/>
    <w:rsid w:val="008F3E97"/>
    <w:rsid w:val="008F46A3"/>
    <w:rsid w:val="008F4928"/>
    <w:rsid w:val="008F531B"/>
    <w:rsid w:val="008F6201"/>
    <w:rsid w:val="008F6A5A"/>
    <w:rsid w:val="008F6E0D"/>
    <w:rsid w:val="008F6E4C"/>
    <w:rsid w:val="008F7581"/>
    <w:rsid w:val="008F7691"/>
    <w:rsid w:val="009025C1"/>
    <w:rsid w:val="009040A3"/>
    <w:rsid w:val="00904FBF"/>
    <w:rsid w:val="00905BC7"/>
    <w:rsid w:val="00905CA6"/>
    <w:rsid w:val="009078E3"/>
    <w:rsid w:val="00910051"/>
    <w:rsid w:val="009104F9"/>
    <w:rsid w:val="009117B1"/>
    <w:rsid w:val="0091187C"/>
    <w:rsid w:val="0091196C"/>
    <w:rsid w:val="00913656"/>
    <w:rsid w:val="00914AD1"/>
    <w:rsid w:val="00914BA0"/>
    <w:rsid w:val="00914E98"/>
    <w:rsid w:val="00915020"/>
    <w:rsid w:val="0091540D"/>
    <w:rsid w:val="0091613B"/>
    <w:rsid w:val="00916F85"/>
    <w:rsid w:val="009171EE"/>
    <w:rsid w:val="00917A8F"/>
    <w:rsid w:val="00917C70"/>
    <w:rsid w:val="00917D34"/>
    <w:rsid w:val="009200B1"/>
    <w:rsid w:val="00920EFB"/>
    <w:rsid w:val="009216C0"/>
    <w:rsid w:val="009226C0"/>
    <w:rsid w:val="00923572"/>
    <w:rsid w:val="00923F9A"/>
    <w:rsid w:val="0092400D"/>
    <w:rsid w:val="00924C39"/>
    <w:rsid w:val="00924DBF"/>
    <w:rsid w:val="00924EA1"/>
    <w:rsid w:val="0092514A"/>
    <w:rsid w:val="009257EE"/>
    <w:rsid w:val="00925CC5"/>
    <w:rsid w:val="00925E28"/>
    <w:rsid w:val="00926845"/>
    <w:rsid w:val="009268CB"/>
    <w:rsid w:val="00926957"/>
    <w:rsid w:val="00926C02"/>
    <w:rsid w:val="009270DC"/>
    <w:rsid w:val="0093084B"/>
    <w:rsid w:val="009308DB"/>
    <w:rsid w:val="00930A8D"/>
    <w:rsid w:val="00931321"/>
    <w:rsid w:val="00931C54"/>
    <w:rsid w:val="0093263B"/>
    <w:rsid w:val="009326EB"/>
    <w:rsid w:val="0093312B"/>
    <w:rsid w:val="0093368F"/>
    <w:rsid w:val="00933852"/>
    <w:rsid w:val="00933A57"/>
    <w:rsid w:val="00935F79"/>
    <w:rsid w:val="00936AA5"/>
    <w:rsid w:val="00937855"/>
    <w:rsid w:val="00937E86"/>
    <w:rsid w:val="0094026B"/>
    <w:rsid w:val="0094063C"/>
    <w:rsid w:val="00940BE5"/>
    <w:rsid w:val="00941824"/>
    <w:rsid w:val="009437CD"/>
    <w:rsid w:val="00943B14"/>
    <w:rsid w:val="00943B20"/>
    <w:rsid w:val="009449B6"/>
    <w:rsid w:val="00946E96"/>
    <w:rsid w:val="00952289"/>
    <w:rsid w:val="00952785"/>
    <w:rsid w:val="00952FAF"/>
    <w:rsid w:val="00955335"/>
    <w:rsid w:val="0095557D"/>
    <w:rsid w:val="0095557E"/>
    <w:rsid w:val="00955F80"/>
    <w:rsid w:val="009565A5"/>
    <w:rsid w:val="0095661E"/>
    <w:rsid w:val="0095674E"/>
    <w:rsid w:val="009574E2"/>
    <w:rsid w:val="00957EAD"/>
    <w:rsid w:val="00960FF2"/>
    <w:rsid w:val="0096252C"/>
    <w:rsid w:val="00962FA4"/>
    <w:rsid w:val="009636B4"/>
    <w:rsid w:val="00963E1B"/>
    <w:rsid w:val="009643AC"/>
    <w:rsid w:val="00964B61"/>
    <w:rsid w:val="00965696"/>
    <w:rsid w:val="00965C6A"/>
    <w:rsid w:val="00966369"/>
    <w:rsid w:val="0096763E"/>
    <w:rsid w:val="00970675"/>
    <w:rsid w:val="00971AAF"/>
    <w:rsid w:val="00971B30"/>
    <w:rsid w:val="0097221E"/>
    <w:rsid w:val="0097311F"/>
    <w:rsid w:val="0097396F"/>
    <w:rsid w:val="00973CDF"/>
    <w:rsid w:val="00974BA7"/>
    <w:rsid w:val="00975085"/>
    <w:rsid w:val="0097587D"/>
    <w:rsid w:val="00975BA4"/>
    <w:rsid w:val="00977968"/>
    <w:rsid w:val="00981018"/>
    <w:rsid w:val="00982775"/>
    <w:rsid w:val="00983335"/>
    <w:rsid w:val="00983B19"/>
    <w:rsid w:val="009845CB"/>
    <w:rsid w:val="00984A7A"/>
    <w:rsid w:val="00985731"/>
    <w:rsid w:val="0098599D"/>
    <w:rsid w:val="0098638F"/>
    <w:rsid w:val="009877F5"/>
    <w:rsid w:val="0098790A"/>
    <w:rsid w:val="00987A92"/>
    <w:rsid w:val="0099038E"/>
    <w:rsid w:val="00990E6C"/>
    <w:rsid w:val="009911EC"/>
    <w:rsid w:val="00991BBD"/>
    <w:rsid w:val="00993BF3"/>
    <w:rsid w:val="009945E5"/>
    <w:rsid w:val="00994A68"/>
    <w:rsid w:val="00994F99"/>
    <w:rsid w:val="0099535F"/>
    <w:rsid w:val="0099542D"/>
    <w:rsid w:val="00995766"/>
    <w:rsid w:val="009959D6"/>
    <w:rsid w:val="00995AAF"/>
    <w:rsid w:val="00995B53"/>
    <w:rsid w:val="00995B58"/>
    <w:rsid w:val="0099670E"/>
    <w:rsid w:val="00997836"/>
    <w:rsid w:val="009A093B"/>
    <w:rsid w:val="009A1BD6"/>
    <w:rsid w:val="009A1C53"/>
    <w:rsid w:val="009A2131"/>
    <w:rsid w:val="009A42F6"/>
    <w:rsid w:val="009A4C03"/>
    <w:rsid w:val="009A5119"/>
    <w:rsid w:val="009A5697"/>
    <w:rsid w:val="009A587B"/>
    <w:rsid w:val="009A6C3A"/>
    <w:rsid w:val="009A6ED7"/>
    <w:rsid w:val="009A762E"/>
    <w:rsid w:val="009B1146"/>
    <w:rsid w:val="009B2248"/>
    <w:rsid w:val="009B32C8"/>
    <w:rsid w:val="009B39DB"/>
    <w:rsid w:val="009B3BE8"/>
    <w:rsid w:val="009B55B8"/>
    <w:rsid w:val="009B5F11"/>
    <w:rsid w:val="009B7121"/>
    <w:rsid w:val="009B7750"/>
    <w:rsid w:val="009C07CA"/>
    <w:rsid w:val="009C46F7"/>
    <w:rsid w:val="009C4F55"/>
    <w:rsid w:val="009C5424"/>
    <w:rsid w:val="009C6A46"/>
    <w:rsid w:val="009D02AD"/>
    <w:rsid w:val="009D0A05"/>
    <w:rsid w:val="009D0C95"/>
    <w:rsid w:val="009D151C"/>
    <w:rsid w:val="009D16B8"/>
    <w:rsid w:val="009D1D4B"/>
    <w:rsid w:val="009D1FF8"/>
    <w:rsid w:val="009D2020"/>
    <w:rsid w:val="009D34A2"/>
    <w:rsid w:val="009D381F"/>
    <w:rsid w:val="009D3B0C"/>
    <w:rsid w:val="009D3FFB"/>
    <w:rsid w:val="009D409C"/>
    <w:rsid w:val="009D50DA"/>
    <w:rsid w:val="009D74CD"/>
    <w:rsid w:val="009E39E5"/>
    <w:rsid w:val="009E43D1"/>
    <w:rsid w:val="009E5444"/>
    <w:rsid w:val="009E5B60"/>
    <w:rsid w:val="009E5ECE"/>
    <w:rsid w:val="009F0CFB"/>
    <w:rsid w:val="009F1650"/>
    <w:rsid w:val="009F21E6"/>
    <w:rsid w:val="009F3C6E"/>
    <w:rsid w:val="009F3E7A"/>
    <w:rsid w:val="009F45F7"/>
    <w:rsid w:val="009F467C"/>
    <w:rsid w:val="009F5CF4"/>
    <w:rsid w:val="009F6BCA"/>
    <w:rsid w:val="009F6D73"/>
    <w:rsid w:val="009F7016"/>
    <w:rsid w:val="009F7400"/>
    <w:rsid w:val="009F7DD6"/>
    <w:rsid w:val="00A00DB1"/>
    <w:rsid w:val="00A0205C"/>
    <w:rsid w:val="00A025C4"/>
    <w:rsid w:val="00A025E2"/>
    <w:rsid w:val="00A025F7"/>
    <w:rsid w:val="00A03021"/>
    <w:rsid w:val="00A03309"/>
    <w:rsid w:val="00A03FB1"/>
    <w:rsid w:val="00A042BE"/>
    <w:rsid w:val="00A04A48"/>
    <w:rsid w:val="00A052F8"/>
    <w:rsid w:val="00A060E9"/>
    <w:rsid w:val="00A0762C"/>
    <w:rsid w:val="00A07A11"/>
    <w:rsid w:val="00A122DB"/>
    <w:rsid w:val="00A14B96"/>
    <w:rsid w:val="00A14C97"/>
    <w:rsid w:val="00A14FC3"/>
    <w:rsid w:val="00A160EC"/>
    <w:rsid w:val="00A16E7A"/>
    <w:rsid w:val="00A171C6"/>
    <w:rsid w:val="00A20DB6"/>
    <w:rsid w:val="00A20EEB"/>
    <w:rsid w:val="00A218B6"/>
    <w:rsid w:val="00A21908"/>
    <w:rsid w:val="00A2297F"/>
    <w:rsid w:val="00A23044"/>
    <w:rsid w:val="00A2307E"/>
    <w:rsid w:val="00A23256"/>
    <w:rsid w:val="00A232D5"/>
    <w:rsid w:val="00A234D2"/>
    <w:rsid w:val="00A23E27"/>
    <w:rsid w:val="00A25753"/>
    <w:rsid w:val="00A25AE7"/>
    <w:rsid w:val="00A25C42"/>
    <w:rsid w:val="00A25D7F"/>
    <w:rsid w:val="00A262F3"/>
    <w:rsid w:val="00A2665F"/>
    <w:rsid w:val="00A27855"/>
    <w:rsid w:val="00A279DF"/>
    <w:rsid w:val="00A313DC"/>
    <w:rsid w:val="00A316B6"/>
    <w:rsid w:val="00A32BC6"/>
    <w:rsid w:val="00A33195"/>
    <w:rsid w:val="00A3376C"/>
    <w:rsid w:val="00A34252"/>
    <w:rsid w:val="00A344A6"/>
    <w:rsid w:val="00A348E1"/>
    <w:rsid w:val="00A34EEB"/>
    <w:rsid w:val="00A3548C"/>
    <w:rsid w:val="00A37109"/>
    <w:rsid w:val="00A40D33"/>
    <w:rsid w:val="00A418E6"/>
    <w:rsid w:val="00A41C09"/>
    <w:rsid w:val="00A41EEC"/>
    <w:rsid w:val="00A42811"/>
    <w:rsid w:val="00A44049"/>
    <w:rsid w:val="00A4409C"/>
    <w:rsid w:val="00A44D1B"/>
    <w:rsid w:val="00A45344"/>
    <w:rsid w:val="00A45BF1"/>
    <w:rsid w:val="00A4667E"/>
    <w:rsid w:val="00A51E03"/>
    <w:rsid w:val="00A52A10"/>
    <w:rsid w:val="00A52AA2"/>
    <w:rsid w:val="00A54C8B"/>
    <w:rsid w:val="00A55BF5"/>
    <w:rsid w:val="00A56474"/>
    <w:rsid w:val="00A56547"/>
    <w:rsid w:val="00A567BF"/>
    <w:rsid w:val="00A569E6"/>
    <w:rsid w:val="00A56FBF"/>
    <w:rsid w:val="00A57059"/>
    <w:rsid w:val="00A578F7"/>
    <w:rsid w:val="00A6029D"/>
    <w:rsid w:val="00A60F49"/>
    <w:rsid w:val="00A62A27"/>
    <w:rsid w:val="00A62B37"/>
    <w:rsid w:val="00A6324A"/>
    <w:rsid w:val="00A6465B"/>
    <w:rsid w:val="00A649A1"/>
    <w:rsid w:val="00A64ECB"/>
    <w:rsid w:val="00A65065"/>
    <w:rsid w:val="00A656AF"/>
    <w:rsid w:val="00A65B8A"/>
    <w:rsid w:val="00A65CE6"/>
    <w:rsid w:val="00A66954"/>
    <w:rsid w:val="00A66D0F"/>
    <w:rsid w:val="00A675FE"/>
    <w:rsid w:val="00A70026"/>
    <w:rsid w:val="00A70563"/>
    <w:rsid w:val="00A716EC"/>
    <w:rsid w:val="00A71BD7"/>
    <w:rsid w:val="00A7411F"/>
    <w:rsid w:val="00A74158"/>
    <w:rsid w:val="00A74435"/>
    <w:rsid w:val="00A74A52"/>
    <w:rsid w:val="00A7502E"/>
    <w:rsid w:val="00A7525D"/>
    <w:rsid w:val="00A753C4"/>
    <w:rsid w:val="00A756D4"/>
    <w:rsid w:val="00A7578C"/>
    <w:rsid w:val="00A76551"/>
    <w:rsid w:val="00A77962"/>
    <w:rsid w:val="00A805EC"/>
    <w:rsid w:val="00A81090"/>
    <w:rsid w:val="00A81740"/>
    <w:rsid w:val="00A82DD7"/>
    <w:rsid w:val="00A83130"/>
    <w:rsid w:val="00A845DD"/>
    <w:rsid w:val="00A87161"/>
    <w:rsid w:val="00A87A7D"/>
    <w:rsid w:val="00A9075D"/>
    <w:rsid w:val="00A9156D"/>
    <w:rsid w:val="00A91CFA"/>
    <w:rsid w:val="00A93D05"/>
    <w:rsid w:val="00A93E42"/>
    <w:rsid w:val="00A94DF3"/>
    <w:rsid w:val="00A96DD5"/>
    <w:rsid w:val="00A97595"/>
    <w:rsid w:val="00A97C2B"/>
    <w:rsid w:val="00AA1B1A"/>
    <w:rsid w:val="00AA2089"/>
    <w:rsid w:val="00AA2A31"/>
    <w:rsid w:val="00AA2F25"/>
    <w:rsid w:val="00AA46E3"/>
    <w:rsid w:val="00AA4E6A"/>
    <w:rsid w:val="00AA6BBF"/>
    <w:rsid w:val="00AA7D2D"/>
    <w:rsid w:val="00AA7EDC"/>
    <w:rsid w:val="00AB06CB"/>
    <w:rsid w:val="00AB0F0C"/>
    <w:rsid w:val="00AB10A1"/>
    <w:rsid w:val="00AB4577"/>
    <w:rsid w:val="00AB552F"/>
    <w:rsid w:val="00AB59BC"/>
    <w:rsid w:val="00AB5CE3"/>
    <w:rsid w:val="00AB643E"/>
    <w:rsid w:val="00AB7CF5"/>
    <w:rsid w:val="00AC0828"/>
    <w:rsid w:val="00AC0E2A"/>
    <w:rsid w:val="00AC0F41"/>
    <w:rsid w:val="00AC34CB"/>
    <w:rsid w:val="00AC467D"/>
    <w:rsid w:val="00AC49B3"/>
    <w:rsid w:val="00AC5150"/>
    <w:rsid w:val="00AC5217"/>
    <w:rsid w:val="00AC6FA2"/>
    <w:rsid w:val="00AC748B"/>
    <w:rsid w:val="00AD0526"/>
    <w:rsid w:val="00AD0BAD"/>
    <w:rsid w:val="00AD1BF7"/>
    <w:rsid w:val="00AD2649"/>
    <w:rsid w:val="00AD2880"/>
    <w:rsid w:val="00AD2924"/>
    <w:rsid w:val="00AD51B8"/>
    <w:rsid w:val="00AD5366"/>
    <w:rsid w:val="00AE0126"/>
    <w:rsid w:val="00AE0BB4"/>
    <w:rsid w:val="00AE0DDB"/>
    <w:rsid w:val="00AE10E7"/>
    <w:rsid w:val="00AE1D20"/>
    <w:rsid w:val="00AE2B2D"/>
    <w:rsid w:val="00AE3AA0"/>
    <w:rsid w:val="00AE45C4"/>
    <w:rsid w:val="00AE4807"/>
    <w:rsid w:val="00AE4951"/>
    <w:rsid w:val="00AE49A9"/>
    <w:rsid w:val="00AE5C61"/>
    <w:rsid w:val="00AE606C"/>
    <w:rsid w:val="00AE6A75"/>
    <w:rsid w:val="00AE6EB2"/>
    <w:rsid w:val="00AE7841"/>
    <w:rsid w:val="00AE7A1D"/>
    <w:rsid w:val="00AF074D"/>
    <w:rsid w:val="00AF07DC"/>
    <w:rsid w:val="00AF08A2"/>
    <w:rsid w:val="00AF114F"/>
    <w:rsid w:val="00AF1655"/>
    <w:rsid w:val="00AF1868"/>
    <w:rsid w:val="00AF234D"/>
    <w:rsid w:val="00AF31A6"/>
    <w:rsid w:val="00AF32DE"/>
    <w:rsid w:val="00AF379C"/>
    <w:rsid w:val="00AF41FF"/>
    <w:rsid w:val="00AF4371"/>
    <w:rsid w:val="00AF4781"/>
    <w:rsid w:val="00AF50F5"/>
    <w:rsid w:val="00AF5277"/>
    <w:rsid w:val="00AF5F07"/>
    <w:rsid w:val="00AF6D60"/>
    <w:rsid w:val="00B00F4C"/>
    <w:rsid w:val="00B010D0"/>
    <w:rsid w:val="00B01B43"/>
    <w:rsid w:val="00B01E3A"/>
    <w:rsid w:val="00B02088"/>
    <w:rsid w:val="00B03625"/>
    <w:rsid w:val="00B045FE"/>
    <w:rsid w:val="00B04771"/>
    <w:rsid w:val="00B047E5"/>
    <w:rsid w:val="00B05099"/>
    <w:rsid w:val="00B0540A"/>
    <w:rsid w:val="00B0552F"/>
    <w:rsid w:val="00B0560E"/>
    <w:rsid w:val="00B05879"/>
    <w:rsid w:val="00B06B5B"/>
    <w:rsid w:val="00B06F60"/>
    <w:rsid w:val="00B075E9"/>
    <w:rsid w:val="00B07773"/>
    <w:rsid w:val="00B12B3E"/>
    <w:rsid w:val="00B13B21"/>
    <w:rsid w:val="00B14AE1"/>
    <w:rsid w:val="00B1560B"/>
    <w:rsid w:val="00B15AAE"/>
    <w:rsid w:val="00B15F77"/>
    <w:rsid w:val="00B164E4"/>
    <w:rsid w:val="00B20799"/>
    <w:rsid w:val="00B20FC2"/>
    <w:rsid w:val="00B21226"/>
    <w:rsid w:val="00B21745"/>
    <w:rsid w:val="00B21B08"/>
    <w:rsid w:val="00B224E2"/>
    <w:rsid w:val="00B25355"/>
    <w:rsid w:val="00B25C9B"/>
    <w:rsid w:val="00B26190"/>
    <w:rsid w:val="00B266CC"/>
    <w:rsid w:val="00B274CA"/>
    <w:rsid w:val="00B277E0"/>
    <w:rsid w:val="00B3039A"/>
    <w:rsid w:val="00B32580"/>
    <w:rsid w:val="00B33239"/>
    <w:rsid w:val="00B33723"/>
    <w:rsid w:val="00B33986"/>
    <w:rsid w:val="00B341AE"/>
    <w:rsid w:val="00B34EAC"/>
    <w:rsid w:val="00B36FE7"/>
    <w:rsid w:val="00B37AC0"/>
    <w:rsid w:val="00B40D78"/>
    <w:rsid w:val="00B415B3"/>
    <w:rsid w:val="00B4199E"/>
    <w:rsid w:val="00B420E0"/>
    <w:rsid w:val="00B43033"/>
    <w:rsid w:val="00B4365A"/>
    <w:rsid w:val="00B46782"/>
    <w:rsid w:val="00B502E2"/>
    <w:rsid w:val="00B50C6B"/>
    <w:rsid w:val="00B513F7"/>
    <w:rsid w:val="00B5152A"/>
    <w:rsid w:val="00B5199F"/>
    <w:rsid w:val="00B52283"/>
    <w:rsid w:val="00B525BC"/>
    <w:rsid w:val="00B528B8"/>
    <w:rsid w:val="00B53244"/>
    <w:rsid w:val="00B538A2"/>
    <w:rsid w:val="00B53A3B"/>
    <w:rsid w:val="00B54556"/>
    <w:rsid w:val="00B5472C"/>
    <w:rsid w:val="00B55435"/>
    <w:rsid w:val="00B55767"/>
    <w:rsid w:val="00B56FE3"/>
    <w:rsid w:val="00B5720C"/>
    <w:rsid w:val="00B573DA"/>
    <w:rsid w:val="00B57BA8"/>
    <w:rsid w:val="00B60074"/>
    <w:rsid w:val="00B60B69"/>
    <w:rsid w:val="00B60E17"/>
    <w:rsid w:val="00B61A09"/>
    <w:rsid w:val="00B62853"/>
    <w:rsid w:val="00B65C44"/>
    <w:rsid w:val="00B67251"/>
    <w:rsid w:val="00B67FB6"/>
    <w:rsid w:val="00B70D92"/>
    <w:rsid w:val="00B71978"/>
    <w:rsid w:val="00B71F86"/>
    <w:rsid w:val="00B72884"/>
    <w:rsid w:val="00B73BBD"/>
    <w:rsid w:val="00B74D92"/>
    <w:rsid w:val="00B7534B"/>
    <w:rsid w:val="00B76529"/>
    <w:rsid w:val="00B76E36"/>
    <w:rsid w:val="00B7792F"/>
    <w:rsid w:val="00B77F55"/>
    <w:rsid w:val="00B809C0"/>
    <w:rsid w:val="00B81DF9"/>
    <w:rsid w:val="00B81E60"/>
    <w:rsid w:val="00B83E0F"/>
    <w:rsid w:val="00B83F84"/>
    <w:rsid w:val="00B842FF"/>
    <w:rsid w:val="00B8474B"/>
    <w:rsid w:val="00B847C8"/>
    <w:rsid w:val="00B84F02"/>
    <w:rsid w:val="00B851BB"/>
    <w:rsid w:val="00B87572"/>
    <w:rsid w:val="00B87B60"/>
    <w:rsid w:val="00B90B25"/>
    <w:rsid w:val="00B922F0"/>
    <w:rsid w:val="00B928A6"/>
    <w:rsid w:val="00B929FC"/>
    <w:rsid w:val="00B94C7C"/>
    <w:rsid w:val="00B96109"/>
    <w:rsid w:val="00B961D0"/>
    <w:rsid w:val="00BA05E5"/>
    <w:rsid w:val="00BA0618"/>
    <w:rsid w:val="00BA4553"/>
    <w:rsid w:val="00BA4654"/>
    <w:rsid w:val="00BA7A90"/>
    <w:rsid w:val="00BA7EA9"/>
    <w:rsid w:val="00BB1529"/>
    <w:rsid w:val="00BB1863"/>
    <w:rsid w:val="00BB34B7"/>
    <w:rsid w:val="00BB3DF1"/>
    <w:rsid w:val="00BB407E"/>
    <w:rsid w:val="00BB4A75"/>
    <w:rsid w:val="00BB5ECD"/>
    <w:rsid w:val="00BB6367"/>
    <w:rsid w:val="00BB7AD0"/>
    <w:rsid w:val="00BB7CF9"/>
    <w:rsid w:val="00BC022A"/>
    <w:rsid w:val="00BC0D8F"/>
    <w:rsid w:val="00BC23E9"/>
    <w:rsid w:val="00BC2A2A"/>
    <w:rsid w:val="00BC2CC0"/>
    <w:rsid w:val="00BC318E"/>
    <w:rsid w:val="00BC34C9"/>
    <w:rsid w:val="00BC4588"/>
    <w:rsid w:val="00BC61F5"/>
    <w:rsid w:val="00BC6B3B"/>
    <w:rsid w:val="00BC7415"/>
    <w:rsid w:val="00BD0017"/>
    <w:rsid w:val="00BD30C8"/>
    <w:rsid w:val="00BD4C86"/>
    <w:rsid w:val="00BD5036"/>
    <w:rsid w:val="00BD5182"/>
    <w:rsid w:val="00BD5B16"/>
    <w:rsid w:val="00BD625D"/>
    <w:rsid w:val="00BD7A10"/>
    <w:rsid w:val="00BE0995"/>
    <w:rsid w:val="00BE0E98"/>
    <w:rsid w:val="00BE23BF"/>
    <w:rsid w:val="00BE23CD"/>
    <w:rsid w:val="00BE25D9"/>
    <w:rsid w:val="00BE3114"/>
    <w:rsid w:val="00BE33C9"/>
    <w:rsid w:val="00BE4FB5"/>
    <w:rsid w:val="00BE7D54"/>
    <w:rsid w:val="00BE7D67"/>
    <w:rsid w:val="00BF0729"/>
    <w:rsid w:val="00BF0A82"/>
    <w:rsid w:val="00BF2BFF"/>
    <w:rsid w:val="00BF38D4"/>
    <w:rsid w:val="00BF4EBC"/>
    <w:rsid w:val="00BF5C3A"/>
    <w:rsid w:val="00BF6A30"/>
    <w:rsid w:val="00BF7C14"/>
    <w:rsid w:val="00C009B5"/>
    <w:rsid w:val="00C00AF9"/>
    <w:rsid w:val="00C032E1"/>
    <w:rsid w:val="00C041A5"/>
    <w:rsid w:val="00C054F3"/>
    <w:rsid w:val="00C058A2"/>
    <w:rsid w:val="00C05935"/>
    <w:rsid w:val="00C067D3"/>
    <w:rsid w:val="00C06A59"/>
    <w:rsid w:val="00C06B6A"/>
    <w:rsid w:val="00C07AF8"/>
    <w:rsid w:val="00C10ABF"/>
    <w:rsid w:val="00C135EA"/>
    <w:rsid w:val="00C13EBC"/>
    <w:rsid w:val="00C142ED"/>
    <w:rsid w:val="00C157A0"/>
    <w:rsid w:val="00C15D5A"/>
    <w:rsid w:val="00C172FD"/>
    <w:rsid w:val="00C206DA"/>
    <w:rsid w:val="00C221E6"/>
    <w:rsid w:val="00C23AC1"/>
    <w:rsid w:val="00C23CBC"/>
    <w:rsid w:val="00C248A6"/>
    <w:rsid w:val="00C24E79"/>
    <w:rsid w:val="00C25058"/>
    <w:rsid w:val="00C25559"/>
    <w:rsid w:val="00C25AC4"/>
    <w:rsid w:val="00C25CAC"/>
    <w:rsid w:val="00C25E0F"/>
    <w:rsid w:val="00C32165"/>
    <w:rsid w:val="00C32762"/>
    <w:rsid w:val="00C33ECA"/>
    <w:rsid w:val="00C34696"/>
    <w:rsid w:val="00C34D98"/>
    <w:rsid w:val="00C402FF"/>
    <w:rsid w:val="00C41304"/>
    <w:rsid w:val="00C44294"/>
    <w:rsid w:val="00C44ACE"/>
    <w:rsid w:val="00C454B4"/>
    <w:rsid w:val="00C46008"/>
    <w:rsid w:val="00C46466"/>
    <w:rsid w:val="00C468CF"/>
    <w:rsid w:val="00C47164"/>
    <w:rsid w:val="00C473FE"/>
    <w:rsid w:val="00C504FB"/>
    <w:rsid w:val="00C5084A"/>
    <w:rsid w:val="00C51EEA"/>
    <w:rsid w:val="00C51FE5"/>
    <w:rsid w:val="00C528D1"/>
    <w:rsid w:val="00C53D8A"/>
    <w:rsid w:val="00C53F55"/>
    <w:rsid w:val="00C5462C"/>
    <w:rsid w:val="00C54891"/>
    <w:rsid w:val="00C549C8"/>
    <w:rsid w:val="00C55F00"/>
    <w:rsid w:val="00C56A11"/>
    <w:rsid w:val="00C571B8"/>
    <w:rsid w:val="00C61491"/>
    <w:rsid w:val="00C62745"/>
    <w:rsid w:val="00C62BAC"/>
    <w:rsid w:val="00C63491"/>
    <w:rsid w:val="00C63BE9"/>
    <w:rsid w:val="00C63CE8"/>
    <w:rsid w:val="00C654BE"/>
    <w:rsid w:val="00C660F7"/>
    <w:rsid w:val="00C66CD6"/>
    <w:rsid w:val="00C67429"/>
    <w:rsid w:val="00C700FB"/>
    <w:rsid w:val="00C72F89"/>
    <w:rsid w:val="00C733AB"/>
    <w:rsid w:val="00C73C9C"/>
    <w:rsid w:val="00C744A5"/>
    <w:rsid w:val="00C7487C"/>
    <w:rsid w:val="00C7488F"/>
    <w:rsid w:val="00C76874"/>
    <w:rsid w:val="00C77BE0"/>
    <w:rsid w:val="00C808A4"/>
    <w:rsid w:val="00C81F98"/>
    <w:rsid w:val="00C860C7"/>
    <w:rsid w:val="00C86192"/>
    <w:rsid w:val="00C871BE"/>
    <w:rsid w:val="00C904DA"/>
    <w:rsid w:val="00C90E65"/>
    <w:rsid w:val="00C921DC"/>
    <w:rsid w:val="00C92552"/>
    <w:rsid w:val="00C92923"/>
    <w:rsid w:val="00C94627"/>
    <w:rsid w:val="00C94A82"/>
    <w:rsid w:val="00C94E05"/>
    <w:rsid w:val="00C95AC5"/>
    <w:rsid w:val="00C964BF"/>
    <w:rsid w:val="00C96DCA"/>
    <w:rsid w:val="00CA09E9"/>
    <w:rsid w:val="00CA1696"/>
    <w:rsid w:val="00CA1F9F"/>
    <w:rsid w:val="00CA228A"/>
    <w:rsid w:val="00CA2414"/>
    <w:rsid w:val="00CA3588"/>
    <w:rsid w:val="00CA3D71"/>
    <w:rsid w:val="00CA3F25"/>
    <w:rsid w:val="00CA4FDA"/>
    <w:rsid w:val="00CA799F"/>
    <w:rsid w:val="00CB0737"/>
    <w:rsid w:val="00CB0AF8"/>
    <w:rsid w:val="00CB2315"/>
    <w:rsid w:val="00CB340C"/>
    <w:rsid w:val="00CB4163"/>
    <w:rsid w:val="00CB4299"/>
    <w:rsid w:val="00CB58C8"/>
    <w:rsid w:val="00CB62BD"/>
    <w:rsid w:val="00CB7011"/>
    <w:rsid w:val="00CB7784"/>
    <w:rsid w:val="00CC0AFC"/>
    <w:rsid w:val="00CC14D9"/>
    <w:rsid w:val="00CC29CA"/>
    <w:rsid w:val="00CC2B53"/>
    <w:rsid w:val="00CC3CAC"/>
    <w:rsid w:val="00CC4372"/>
    <w:rsid w:val="00CC52AC"/>
    <w:rsid w:val="00CC6ABD"/>
    <w:rsid w:val="00CC77F5"/>
    <w:rsid w:val="00CD012A"/>
    <w:rsid w:val="00CD022A"/>
    <w:rsid w:val="00CD0484"/>
    <w:rsid w:val="00CD1BD0"/>
    <w:rsid w:val="00CD22F1"/>
    <w:rsid w:val="00CD2FB5"/>
    <w:rsid w:val="00CD55B2"/>
    <w:rsid w:val="00CD5C7B"/>
    <w:rsid w:val="00CD626F"/>
    <w:rsid w:val="00CD64EB"/>
    <w:rsid w:val="00CD6CE8"/>
    <w:rsid w:val="00CD7208"/>
    <w:rsid w:val="00CE0588"/>
    <w:rsid w:val="00CE0BF4"/>
    <w:rsid w:val="00CE1ECB"/>
    <w:rsid w:val="00CE4FA8"/>
    <w:rsid w:val="00CE5728"/>
    <w:rsid w:val="00CE61EF"/>
    <w:rsid w:val="00CE68F2"/>
    <w:rsid w:val="00CF00CC"/>
    <w:rsid w:val="00CF08C8"/>
    <w:rsid w:val="00CF2DD0"/>
    <w:rsid w:val="00CF3309"/>
    <w:rsid w:val="00CF380D"/>
    <w:rsid w:val="00CF3B27"/>
    <w:rsid w:val="00CF4222"/>
    <w:rsid w:val="00CF54D7"/>
    <w:rsid w:val="00CF5601"/>
    <w:rsid w:val="00CF57A8"/>
    <w:rsid w:val="00CF58DD"/>
    <w:rsid w:val="00CF745A"/>
    <w:rsid w:val="00CF75C5"/>
    <w:rsid w:val="00D00A5B"/>
    <w:rsid w:val="00D01030"/>
    <w:rsid w:val="00D013FC"/>
    <w:rsid w:val="00D01B5E"/>
    <w:rsid w:val="00D02AA3"/>
    <w:rsid w:val="00D04358"/>
    <w:rsid w:val="00D04D05"/>
    <w:rsid w:val="00D0698B"/>
    <w:rsid w:val="00D0713C"/>
    <w:rsid w:val="00D076A5"/>
    <w:rsid w:val="00D13404"/>
    <w:rsid w:val="00D13B2F"/>
    <w:rsid w:val="00D1452C"/>
    <w:rsid w:val="00D147ED"/>
    <w:rsid w:val="00D148CE"/>
    <w:rsid w:val="00D15051"/>
    <w:rsid w:val="00D159D7"/>
    <w:rsid w:val="00D15AC1"/>
    <w:rsid w:val="00D160D8"/>
    <w:rsid w:val="00D20008"/>
    <w:rsid w:val="00D20F87"/>
    <w:rsid w:val="00D21699"/>
    <w:rsid w:val="00D2191E"/>
    <w:rsid w:val="00D22281"/>
    <w:rsid w:val="00D231E1"/>
    <w:rsid w:val="00D23BF0"/>
    <w:rsid w:val="00D23F5D"/>
    <w:rsid w:val="00D24E99"/>
    <w:rsid w:val="00D2578C"/>
    <w:rsid w:val="00D3109F"/>
    <w:rsid w:val="00D312B8"/>
    <w:rsid w:val="00D316E1"/>
    <w:rsid w:val="00D31DCD"/>
    <w:rsid w:val="00D32DDD"/>
    <w:rsid w:val="00D346F4"/>
    <w:rsid w:val="00D34EAF"/>
    <w:rsid w:val="00D35F4F"/>
    <w:rsid w:val="00D3761B"/>
    <w:rsid w:val="00D37CF6"/>
    <w:rsid w:val="00D37E93"/>
    <w:rsid w:val="00D37F48"/>
    <w:rsid w:val="00D403CD"/>
    <w:rsid w:val="00D41235"/>
    <w:rsid w:val="00D42DF0"/>
    <w:rsid w:val="00D44E3F"/>
    <w:rsid w:val="00D460D1"/>
    <w:rsid w:val="00D46B6C"/>
    <w:rsid w:val="00D46F43"/>
    <w:rsid w:val="00D50878"/>
    <w:rsid w:val="00D51328"/>
    <w:rsid w:val="00D514A8"/>
    <w:rsid w:val="00D51590"/>
    <w:rsid w:val="00D52304"/>
    <w:rsid w:val="00D5485F"/>
    <w:rsid w:val="00D54A72"/>
    <w:rsid w:val="00D54AEA"/>
    <w:rsid w:val="00D553A1"/>
    <w:rsid w:val="00D569DB"/>
    <w:rsid w:val="00D61154"/>
    <w:rsid w:val="00D612FA"/>
    <w:rsid w:val="00D6188C"/>
    <w:rsid w:val="00D61FEC"/>
    <w:rsid w:val="00D62B28"/>
    <w:rsid w:val="00D6330D"/>
    <w:rsid w:val="00D63927"/>
    <w:rsid w:val="00D653E8"/>
    <w:rsid w:val="00D655F9"/>
    <w:rsid w:val="00D65688"/>
    <w:rsid w:val="00D65B80"/>
    <w:rsid w:val="00D67D2B"/>
    <w:rsid w:val="00D70805"/>
    <w:rsid w:val="00D71B93"/>
    <w:rsid w:val="00D7273A"/>
    <w:rsid w:val="00D728CF"/>
    <w:rsid w:val="00D72F08"/>
    <w:rsid w:val="00D73378"/>
    <w:rsid w:val="00D739EC"/>
    <w:rsid w:val="00D7552B"/>
    <w:rsid w:val="00D757EA"/>
    <w:rsid w:val="00D76582"/>
    <w:rsid w:val="00D77B93"/>
    <w:rsid w:val="00D77EFB"/>
    <w:rsid w:val="00D8083B"/>
    <w:rsid w:val="00D8138D"/>
    <w:rsid w:val="00D817D8"/>
    <w:rsid w:val="00D81CEB"/>
    <w:rsid w:val="00D83670"/>
    <w:rsid w:val="00D83A70"/>
    <w:rsid w:val="00D86381"/>
    <w:rsid w:val="00D866FE"/>
    <w:rsid w:val="00D86ACC"/>
    <w:rsid w:val="00D86C9E"/>
    <w:rsid w:val="00D87072"/>
    <w:rsid w:val="00D9080A"/>
    <w:rsid w:val="00D91122"/>
    <w:rsid w:val="00D913D7"/>
    <w:rsid w:val="00D91B30"/>
    <w:rsid w:val="00D91C0C"/>
    <w:rsid w:val="00D936B7"/>
    <w:rsid w:val="00D939D6"/>
    <w:rsid w:val="00D93E9A"/>
    <w:rsid w:val="00D95F84"/>
    <w:rsid w:val="00D960BE"/>
    <w:rsid w:val="00D96D29"/>
    <w:rsid w:val="00DA00A0"/>
    <w:rsid w:val="00DA0138"/>
    <w:rsid w:val="00DA028E"/>
    <w:rsid w:val="00DA0F79"/>
    <w:rsid w:val="00DA16C9"/>
    <w:rsid w:val="00DA1BA9"/>
    <w:rsid w:val="00DA2826"/>
    <w:rsid w:val="00DA2B78"/>
    <w:rsid w:val="00DA455F"/>
    <w:rsid w:val="00DA5522"/>
    <w:rsid w:val="00DA5596"/>
    <w:rsid w:val="00DA55A0"/>
    <w:rsid w:val="00DA5ABA"/>
    <w:rsid w:val="00DA5FE4"/>
    <w:rsid w:val="00DA6038"/>
    <w:rsid w:val="00DA708C"/>
    <w:rsid w:val="00DA73C5"/>
    <w:rsid w:val="00DA75EE"/>
    <w:rsid w:val="00DB0227"/>
    <w:rsid w:val="00DB158A"/>
    <w:rsid w:val="00DB1C65"/>
    <w:rsid w:val="00DB2F1E"/>
    <w:rsid w:val="00DB380E"/>
    <w:rsid w:val="00DB465A"/>
    <w:rsid w:val="00DB498E"/>
    <w:rsid w:val="00DB49E3"/>
    <w:rsid w:val="00DB4CE6"/>
    <w:rsid w:val="00DB5389"/>
    <w:rsid w:val="00DB6758"/>
    <w:rsid w:val="00DB74B8"/>
    <w:rsid w:val="00DB7518"/>
    <w:rsid w:val="00DB76A7"/>
    <w:rsid w:val="00DC0CE7"/>
    <w:rsid w:val="00DC15E8"/>
    <w:rsid w:val="00DC174C"/>
    <w:rsid w:val="00DC2823"/>
    <w:rsid w:val="00DC2C62"/>
    <w:rsid w:val="00DC3008"/>
    <w:rsid w:val="00DC3F5C"/>
    <w:rsid w:val="00DC4045"/>
    <w:rsid w:val="00DC404F"/>
    <w:rsid w:val="00DC4CA9"/>
    <w:rsid w:val="00DC572E"/>
    <w:rsid w:val="00DC5ADA"/>
    <w:rsid w:val="00DC666F"/>
    <w:rsid w:val="00DC6EF7"/>
    <w:rsid w:val="00DC7C01"/>
    <w:rsid w:val="00DD09FC"/>
    <w:rsid w:val="00DD1BC9"/>
    <w:rsid w:val="00DD399C"/>
    <w:rsid w:val="00DD475A"/>
    <w:rsid w:val="00DD4845"/>
    <w:rsid w:val="00DD4D05"/>
    <w:rsid w:val="00DD4DDE"/>
    <w:rsid w:val="00DE1A6D"/>
    <w:rsid w:val="00DE1BC0"/>
    <w:rsid w:val="00DE3152"/>
    <w:rsid w:val="00DE3555"/>
    <w:rsid w:val="00DE58DA"/>
    <w:rsid w:val="00DE5925"/>
    <w:rsid w:val="00DE6A13"/>
    <w:rsid w:val="00DE6CFE"/>
    <w:rsid w:val="00DF00CC"/>
    <w:rsid w:val="00DF0B02"/>
    <w:rsid w:val="00DF0B5D"/>
    <w:rsid w:val="00DF151F"/>
    <w:rsid w:val="00DF1AA0"/>
    <w:rsid w:val="00DF1D53"/>
    <w:rsid w:val="00DF282B"/>
    <w:rsid w:val="00DF45E2"/>
    <w:rsid w:val="00DF4C7C"/>
    <w:rsid w:val="00DF5443"/>
    <w:rsid w:val="00DF56FB"/>
    <w:rsid w:val="00DF5FE4"/>
    <w:rsid w:val="00DF665C"/>
    <w:rsid w:val="00DF6F09"/>
    <w:rsid w:val="00DF7200"/>
    <w:rsid w:val="00DF779F"/>
    <w:rsid w:val="00DF7E70"/>
    <w:rsid w:val="00E00245"/>
    <w:rsid w:val="00E00591"/>
    <w:rsid w:val="00E013E2"/>
    <w:rsid w:val="00E01901"/>
    <w:rsid w:val="00E03E75"/>
    <w:rsid w:val="00E04A94"/>
    <w:rsid w:val="00E05A03"/>
    <w:rsid w:val="00E06381"/>
    <w:rsid w:val="00E06586"/>
    <w:rsid w:val="00E06B15"/>
    <w:rsid w:val="00E06DBB"/>
    <w:rsid w:val="00E06FA0"/>
    <w:rsid w:val="00E11120"/>
    <w:rsid w:val="00E12AE4"/>
    <w:rsid w:val="00E13967"/>
    <w:rsid w:val="00E140EA"/>
    <w:rsid w:val="00E14165"/>
    <w:rsid w:val="00E158F0"/>
    <w:rsid w:val="00E15E36"/>
    <w:rsid w:val="00E165CF"/>
    <w:rsid w:val="00E16A35"/>
    <w:rsid w:val="00E179DB"/>
    <w:rsid w:val="00E203E6"/>
    <w:rsid w:val="00E206D8"/>
    <w:rsid w:val="00E208A7"/>
    <w:rsid w:val="00E20ED5"/>
    <w:rsid w:val="00E21751"/>
    <w:rsid w:val="00E21C89"/>
    <w:rsid w:val="00E22371"/>
    <w:rsid w:val="00E22752"/>
    <w:rsid w:val="00E22D5F"/>
    <w:rsid w:val="00E22EDE"/>
    <w:rsid w:val="00E2341B"/>
    <w:rsid w:val="00E2402D"/>
    <w:rsid w:val="00E24C78"/>
    <w:rsid w:val="00E2535C"/>
    <w:rsid w:val="00E25A44"/>
    <w:rsid w:val="00E26C68"/>
    <w:rsid w:val="00E326DC"/>
    <w:rsid w:val="00E33993"/>
    <w:rsid w:val="00E34A3F"/>
    <w:rsid w:val="00E3505E"/>
    <w:rsid w:val="00E35422"/>
    <w:rsid w:val="00E355BB"/>
    <w:rsid w:val="00E35C5D"/>
    <w:rsid w:val="00E3685D"/>
    <w:rsid w:val="00E36909"/>
    <w:rsid w:val="00E36A6D"/>
    <w:rsid w:val="00E36F1D"/>
    <w:rsid w:val="00E3771B"/>
    <w:rsid w:val="00E408B0"/>
    <w:rsid w:val="00E410A4"/>
    <w:rsid w:val="00E41595"/>
    <w:rsid w:val="00E42E20"/>
    <w:rsid w:val="00E43012"/>
    <w:rsid w:val="00E44421"/>
    <w:rsid w:val="00E4667E"/>
    <w:rsid w:val="00E47348"/>
    <w:rsid w:val="00E5085F"/>
    <w:rsid w:val="00E50BD3"/>
    <w:rsid w:val="00E50D33"/>
    <w:rsid w:val="00E511D0"/>
    <w:rsid w:val="00E515C7"/>
    <w:rsid w:val="00E525B4"/>
    <w:rsid w:val="00E52906"/>
    <w:rsid w:val="00E53A81"/>
    <w:rsid w:val="00E53DB5"/>
    <w:rsid w:val="00E559E0"/>
    <w:rsid w:val="00E55B89"/>
    <w:rsid w:val="00E575F2"/>
    <w:rsid w:val="00E57608"/>
    <w:rsid w:val="00E57F52"/>
    <w:rsid w:val="00E60894"/>
    <w:rsid w:val="00E614E9"/>
    <w:rsid w:val="00E620A9"/>
    <w:rsid w:val="00E62329"/>
    <w:rsid w:val="00E62DF1"/>
    <w:rsid w:val="00E635BD"/>
    <w:rsid w:val="00E7004B"/>
    <w:rsid w:val="00E705A1"/>
    <w:rsid w:val="00E711CC"/>
    <w:rsid w:val="00E712E5"/>
    <w:rsid w:val="00E71AA9"/>
    <w:rsid w:val="00E7284D"/>
    <w:rsid w:val="00E72F92"/>
    <w:rsid w:val="00E73770"/>
    <w:rsid w:val="00E74650"/>
    <w:rsid w:val="00E74797"/>
    <w:rsid w:val="00E74C84"/>
    <w:rsid w:val="00E753DE"/>
    <w:rsid w:val="00E77D86"/>
    <w:rsid w:val="00E80919"/>
    <w:rsid w:val="00E80ADE"/>
    <w:rsid w:val="00E81EEA"/>
    <w:rsid w:val="00E823F5"/>
    <w:rsid w:val="00E82A09"/>
    <w:rsid w:val="00E833CB"/>
    <w:rsid w:val="00E84FA6"/>
    <w:rsid w:val="00E8503F"/>
    <w:rsid w:val="00E854C7"/>
    <w:rsid w:val="00E85618"/>
    <w:rsid w:val="00E8588C"/>
    <w:rsid w:val="00E915EC"/>
    <w:rsid w:val="00E9286A"/>
    <w:rsid w:val="00E93E13"/>
    <w:rsid w:val="00E97843"/>
    <w:rsid w:val="00EA0329"/>
    <w:rsid w:val="00EA06A8"/>
    <w:rsid w:val="00EA0EDC"/>
    <w:rsid w:val="00EA1806"/>
    <w:rsid w:val="00EA18C6"/>
    <w:rsid w:val="00EA3E4F"/>
    <w:rsid w:val="00EA4169"/>
    <w:rsid w:val="00EA47D3"/>
    <w:rsid w:val="00EA5DFA"/>
    <w:rsid w:val="00EA687E"/>
    <w:rsid w:val="00EA6DED"/>
    <w:rsid w:val="00EA70F8"/>
    <w:rsid w:val="00EA7128"/>
    <w:rsid w:val="00EB16A5"/>
    <w:rsid w:val="00EB189C"/>
    <w:rsid w:val="00EB1C1D"/>
    <w:rsid w:val="00EB2168"/>
    <w:rsid w:val="00EB32D8"/>
    <w:rsid w:val="00EB39E1"/>
    <w:rsid w:val="00EB5F6B"/>
    <w:rsid w:val="00EB715F"/>
    <w:rsid w:val="00EB71BF"/>
    <w:rsid w:val="00EB7F18"/>
    <w:rsid w:val="00EC0BED"/>
    <w:rsid w:val="00EC0FC2"/>
    <w:rsid w:val="00EC2428"/>
    <w:rsid w:val="00EC317A"/>
    <w:rsid w:val="00EC32EB"/>
    <w:rsid w:val="00EC337A"/>
    <w:rsid w:val="00EC3E49"/>
    <w:rsid w:val="00EC5505"/>
    <w:rsid w:val="00EC58C6"/>
    <w:rsid w:val="00ED267C"/>
    <w:rsid w:val="00ED6F4A"/>
    <w:rsid w:val="00ED71BE"/>
    <w:rsid w:val="00ED740B"/>
    <w:rsid w:val="00EE01D9"/>
    <w:rsid w:val="00EE0264"/>
    <w:rsid w:val="00EE1DDA"/>
    <w:rsid w:val="00EE26B0"/>
    <w:rsid w:val="00EE3921"/>
    <w:rsid w:val="00EE3B03"/>
    <w:rsid w:val="00EE5BFB"/>
    <w:rsid w:val="00EE6188"/>
    <w:rsid w:val="00EE6FA3"/>
    <w:rsid w:val="00EF001B"/>
    <w:rsid w:val="00EF0B4B"/>
    <w:rsid w:val="00EF12C8"/>
    <w:rsid w:val="00EF3DC8"/>
    <w:rsid w:val="00EF418A"/>
    <w:rsid w:val="00EF428C"/>
    <w:rsid w:val="00EF4356"/>
    <w:rsid w:val="00EF6122"/>
    <w:rsid w:val="00EF6810"/>
    <w:rsid w:val="00EF7AAB"/>
    <w:rsid w:val="00EF7D84"/>
    <w:rsid w:val="00EF7DE4"/>
    <w:rsid w:val="00F007EC"/>
    <w:rsid w:val="00F00852"/>
    <w:rsid w:val="00F00A46"/>
    <w:rsid w:val="00F02203"/>
    <w:rsid w:val="00F03B06"/>
    <w:rsid w:val="00F054C0"/>
    <w:rsid w:val="00F0576E"/>
    <w:rsid w:val="00F05A5C"/>
    <w:rsid w:val="00F07003"/>
    <w:rsid w:val="00F0713E"/>
    <w:rsid w:val="00F10C68"/>
    <w:rsid w:val="00F10F00"/>
    <w:rsid w:val="00F12CBE"/>
    <w:rsid w:val="00F1399C"/>
    <w:rsid w:val="00F152E5"/>
    <w:rsid w:val="00F156B4"/>
    <w:rsid w:val="00F15B5F"/>
    <w:rsid w:val="00F15DC5"/>
    <w:rsid w:val="00F208FD"/>
    <w:rsid w:val="00F20A5D"/>
    <w:rsid w:val="00F213B5"/>
    <w:rsid w:val="00F2178F"/>
    <w:rsid w:val="00F21BAF"/>
    <w:rsid w:val="00F2234D"/>
    <w:rsid w:val="00F2270B"/>
    <w:rsid w:val="00F23648"/>
    <w:rsid w:val="00F24853"/>
    <w:rsid w:val="00F24B4D"/>
    <w:rsid w:val="00F24EC2"/>
    <w:rsid w:val="00F257A3"/>
    <w:rsid w:val="00F26B93"/>
    <w:rsid w:val="00F278C7"/>
    <w:rsid w:val="00F30954"/>
    <w:rsid w:val="00F31D19"/>
    <w:rsid w:val="00F31E5B"/>
    <w:rsid w:val="00F3281A"/>
    <w:rsid w:val="00F328F5"/>
    <w:rsid w:val="00F32911"/>
    <w:rsid w:val="00F32D1D"/>
    <w:rsid w:val="00F33C1F"/>
    <w:rsid w:val="00F34632"/>
    <w:rsid w:val="00F34BC9"/>
    <w:rsid w:val="00F34C6F"/>
    <w:rsid w:val="00F36C5A"/>
    <w:rsid w:val="00F37DDC"/>
    <w:rsid w:val="00F407E0"/>
    <w:rsid w:val="00F4104D"/>
    <w:rsid w:val="00F41249"/>
    <w:rsid w:val="00F426D7"/>
    <w:rsid w:val="00F426DC"/>
    <w:rsid w:val="00F42C82"/>
    <w:rsid w:val="00F43577"/>
    <w:rsid w:val="00F43A89"/>
    <w:rsid w:val="00F46AEC"/>
    <w:rsid w:val="00F50A89"/>
    <w:rsid w:val="00F519D5"/>
    <w:rsid w:val="00F51E23"/>
    <w:rsid w:val="00F51E6E"/>
    <w:rsid w:val="00F52308"/>
    <w:rsid w:val="00F53AD0"/>
    <w:rsid w:val="00F53BD5"/>
    <w:rsid w:val="00F53FB1"/>
    <w:rsid w:val="00F543C5"/>
    <w:rsid w:val="00F56977"/>
    <w:rsid w:val="00F576C7"/>
    <w:rsid w:val="00F57CBA"/>
    <w:rsid w:val="00F57E26"/>
    <w:rsid w:val="00F60003"/>
    <w:rsid w:val="00F60200"/>
    <w:rsid w:val="00F60876"/>
    <w:rsid w:val="00F60ABF"/>
    <w:rsid w:val="00F60F95"/>
    <w:rsid w:val="00F614A0"/>
    <w:rsid w:val="00F615E6"/>
    <w:rsid w:val="00F62240"/>
    <w:rsid w:val="00F62879"/>
    <w:rsid w:val="00F63E16"/>
    <w:rsid w:val="00F65DDA"/>
    <w:rsid w:val="00F66DC7"/>
    <w:rsid w:val="00F67381"/>
    <w:rsid w:val="00F72B30"/>
    <w:rsid w:val="00F74068"/>
    <w:rsid w:val="00F74D8C"/>
    <w:rsid w:val="00F75CFE"/>
    <w:rsid w:val="00F76F16"/>
    <w:rsid w:val="00F7772C"/>
    <w:rsid w:val="00F77BAC"/>
    <w:rsid w:val="00F8043B"/>
    <w:rsid w:val="00F804CC"/>
    <w:rsid w:val="00F80F4E"/>
    <w:rsid w:val="00F8357A"/>
    <w:rsid w:val="00F847F2"/>
    <w:rsid w:val="00F851BE"/>
    <w:rsid w:val="00F8572B"/>
    <w:rsid w:val="00F865A7"/>
    <w:rsid w:val="00F870FE"/>
    <w:rsid w:val="00F87611"/>
    <w:rsid w:val="00F87E10"/>
    <w:rsid w:val="00F901F9"/>
    <w:rsid w:val="00F907B9"/>
    <w:rsid w:val="00F90A9F"/>
    <w:rsid w:val="00F916F7"/>
    <w:rsid w:val="00F91986"/>
    <w:rsid w:val="00F91DE9"/>
    <w:rsid w:val="00F92430"/>
    <w:rsid w:val="00F92500"/>
    <w:rsid w:val="00F9289F"/>
    <w:rsid w:val="00F93446"/>
    <w:rsid w:val="00F939B7"/>
    <w:rsid w:val="00F93B4A"/>
    <w:rsid w:val="00F94780"/>
    <w:rsid w:val="00F94C90"/>
    <w:rsid w:val="00F96BA3"/>
    <w:rsid w:val="00F97240"/>
    <w:rsid w:val="00FA35F5"/>
    <w:rsid w:val="00FA44C2"/>
    <w:rsid w:val="00FA5E23"/>
    <w:rsid w:val="00FA6DED"/>
    <w:rsid w:val="00FA7447"/>
    <w:rsid w:val="00FB0598"/>
    <w:rsid w:val="00FB08FA"/>
    <w:rsid w:val="00FB114F"/>
    <w:rsid w:val="00FB15DB"/>
    <w:rsid w:val="00FB21B7"/>
    <w:rsid w:val="00FB2200"/>
    <w:rsid w:val="00FB2991"/>
    <w:rsid w:val="00FB42C4"/>
    <w:rsid w:val="00FB571D"/>
    <w:rsid w:val="00FB6639"/>
    <w:rsid w:val="00FB7823"/>
    <w:rsid w:val="00FB7E7F"/>
    <w:rsid w:val="00FC17BD"/>
    <w:rsid w:val="00FC20C5"/>
    <w:rsid w:val="00FC21DD"/>
    <w:rsid w:val="00FC2379"/>
    <w:rsid w:val="00FC2EC4"/>
    <w:rsid w:val="00FC3205"/>
    <w:rsid w:val="00FC3A92"/>
    <w:rsid w:val="00FC5536"/>
    <w:rsid w:val="00FC58FD"/>
    <w:rsid w:val="00FC6EC3"/>
    <w:rsid w:val="00FC72AD"/>
    <w:rsid w:val="00FD057B"/>
    <w:rsid w:val="00FD08C5"/>
    <w:rsid w:val="00FD1B07"/>
    <w:rsid w:val="00FD2146"/>
    <w:rsid w:val="00FD2383"/>
    <w:rsid w:val="00FD251B"/>
    <w:rsid w:val="00FD2F24"/>
    <w:rsid w:val="00FD4032"/>
    <w:rsid w:val="00FD4205"/>
    <w:rsid w:val="00FD43CD"/>
    <w:rsid w:val="00FD466C"/>
    <w:rsid w:val="00FD47DA"/>
    <w:rsid w:val="00FD4EA2"/>
    <w:rsid w:val="00FD5A4E"/>
    <w:rsid w:val="00FD5AEB"/>
    <w:rsid w:val="00FD6054"/>
    <w:rsid w:val="00FD66CE"/>
    <w:rsid w:val="00FD747E"/>
    <w:rsid w:val="00FD76E7"/>
    <w:rsid w:val="00FE00B1"/>
    <w:rsid w:val="00FE0470"/>
    <w:rsid w:val="00FE0B13"/>
    <w:rsid w:val="00FE0C40"/>
    <w:rsid w:val="00FE12B2"/>
    <w:rsid w:val="00FE1B09"/>
    <w:rsid w:val="00FE23BD"/>
    <w:rsid w:val="00FE3820"/>
    <w:rsid w:val="00FE3E56"/>
    <w:rsid w:val="00FE42AA"/>
    <w:rsid w:val="00FE434B"/>
    <w:rsid w:val="00FE441E"/>
    <w:rsid w:val="00FE5676"/>
    <w:rsid w:val="00FE5E65"/>
    <w:rsid w:val="00FE66CC"/>
    <w:rsid w:val="00FF0517"/>
    <w:rsid w:val="00FF1589"/>
    <w:rsid w:val="00FF1FA4"/>
    <w:rsid w:val="00FF21CE"/>
    <w:rsid w:val="00FF2477"/>
    <w:rsid w:val="00FF4FA5"/>
    <w:rsid w:val="00FF58A0"/>
    <w:rsid w:val="00FF5CFF"/>
    <w:rsid w:val="00FF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BEE7F"/>
  <w15:chartTrackingRefBased/>
  <w15:docId w15:val="{B0390CCD-7EEB-C44F-A622-EDC9D05C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A0E"/>
    <w:rPr>
      <w:sz w:val="24"/>
      <w:szCs w:val="24"/>
    </w:rPr>
  </w:style>
  <w:style w:type="paragraph" w:styleId="Heading1">
    <w:name w:val="heading 1"/>
    <w:basedOn w:val="Normal"/>
    <w:next w:val="Normal"/>
    <w:link w:val="Heading1Char"/>
    <w:autoRedefine/>
    <w:uiPriority w:val="9"/>
    <w:qFormat/>
    <w:rsid w:val="000B6326"/>
    <w:pPr>
      <w:keepNext/>
      <w:spacing w:before="120" w:after="120"/>
      <w:jc w:val="both"/>
      <w:outlineLvl w:val="0"/>
    </w:pPr>
    <w:rPr>
      <w:b/>
      <w:sz w:val="28"/>
      <w:szCs w:val="20"/>
    </w:rPr>
  </w:style>
  <w:style w:type="paragraph" w:styleId="Heading2">
    <w:name w:val="heading 2"/>
    <w:basedOn w:val="Normal"/>
    <w:next w:val="Normal"/>
    <w:link w:val="Heading2Char"/>
    <w:autoRedefine/>
    <w:uiPriority w:val="9"/>
    <w:unhideWhenUsed/>
    <w:qFormat/>
    <w:rsid w:val="003A455B"/>
    <w:pPr>
      <w:keepNext/>
      <w:spacing w:before="120" w:after="120"/>
      <w:ind w:firstLine="720"/>
      <w:jc w:val="both"/>
      <w:outlineLvl w:val="1"/>
    </w:pPr>
    <w:rPr>
      <w:rFonts w:eastAsia="Calibri"/>
      <w:b/>
      <w:bCs/>
      <w:iCs/>
      <w:sz w:val="28"/>
      <w:szCs w:val="28"/>
      <w:lang w:val="pt-BR" w:eastAsia="x-none"/>
    </w:rPr>
  </w:style>
  <w:style w:type="paragraph" w:styleId="Heading3">
    <w:name w:val="heading 3"/>
    <w:basedOn w:val="Normal"/>
    <w:next w:val="Normal"/>
    <w:link w:val="Heading3Char"/>
    <w:autoRedefine/>
    <w:unhideWhenUsed/>
    <w:qFormat/>
    <w:rsid w:val="00DF1AA0"/>
    <w:pPr>
      <w:keepNext/>
      <w:spacing w:before="120" w:after="120"/>
      <w:ind w:firstLine="720"/>
      <w:jc w:val="both"/>
      <w:outlineLvl w:val="2"/>
    </w:pPr>
    <w:rPr>
      <w:b/>
      <w:bCs/>
      <w:iCs/>
      <w:sz w:val="28"/>
      <w:szCs w:val="26"/>
      <w:lang w:val="x-none" w:eastAsia="x-none"/>
    </w:rPr>
  </w:style>
  <w:style w:type="paragraph" w:styleId="Heading4">
    <w:name w:val="heading 4"/>
    <w:basedOn w:val="Normal"/>
    <w:next w:val="Normal"/>
    <w:link w:val="Heading4Char"/>
    <w:uiPriority w:val="9"/>
    <w:semiHidden/>
    <w:unhideWhenUsed/>
    <w:qFormat/>
    <w:rsid w:val="00293848"/>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0513BB"/>
    <w:pPr>
      <w:numPr>
        <w:numId w:val="1"/>
      </w:numPr>
    </w:pPr>
  </w:style>
  <w:style w:type="paragraph" w:styleId="Footer">
    <w:name w:val="footer"/>
    <w:basedOn w:val="Normal"/>
    <w:link w:val="FooterChar"/>
    <w:uiPriority w:val="99"/>
    <w:rsid w:val="006842A8"/>
    <w:pPr>
      <w:tabs>
        <w:tab w:val="center" w:pos="4320"/>
        <w:tab w:val="right" w:pos="8640"/>
      </w:tabs>
    </w:pPr>
  </w:style>
  <w:style w:type="character" w:styleId="PageNumber">
    <w:name w:val="page number"/>
    <w:basedOn w:val="DefaultParagraphFont"/>
    <w:rsid w:val="006842A8"/>
  </w:style>
  <w:style w:type="table" w:styleId="TableGrid">
    <w:name w:val="Table Grid"/>
    <w:basedOn w:val="TableNormal"/>
    <w:uiPriority w:val="39"/>
    <w:rsid w:val="0089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0408"/>
    <w:rPr>
      <w:rFonts w:ascii="Tahoma" w:hAnsi="Tahoma" w:cs="Tahoma"/>
      <w:sz w:val="16"/>
      <w:szCs w:val="16"/>
    </w:rPr>
  </w:style>
  <w:style w:type="paragraph" w:styleId="Header">
    <w:name w:val="header"/>
    <w:basedOn w:val="Normal"/>
    <w:link w:val="HeaderChar"/>
    <w:uiPriority w:val="99"/>
    <w:rsid w:val="00946E96"/>
    <w:pPr>
      <w:tabs>
        <w:tab w:val="center" w:pos="4320"/>
        <w:tab w:val="right" w:pos="8640"/>
      </w:tabs>
    </w:pPr>
  </w:style>
  <w:style w:type="paragraph" w:customStyle="1" w:styleId="CharCharCharCharCharCharCharChar">
    <w:name w:val="Char Char Char Char Char Char Char Char"/>
    <w:basedOn w:val="Normal"/>
    <w:rsid w:val="00A91CFA"/>
    <w:pPr>
      <w:pageBreakBefore/>
      <w:spacing w:before="100" w:beforeAutospacing="1" w:after="100" w:afterAutospacing="1"/>
    </w:pPr>
    <w:rPr>
      <w:rFonts w:ascii="Tahoma" w:hAnsi="Tahoma" w:cs="Tahoma"/>
      <w:sz w:val="20"/>
      <w:szCs w:val="20"/>
    </w:rPr>
  </w:style>
  <w:style w:type="character" w:customStyle="1" w:styleId="longtext">
    <w:name w:val="long_text"/>
    <w:basedOn w:val="DefaultParagraphFont"/>
    <w:rsid w:val="00A91CFA"/>
  </w:style>
  <w:style w:type="character" w:styleId="Hyperlink">
    <w:name w:val="Hyperlink"/>
    <w:rsid w:val="005530F4"/>
    <w:rPr>
      <w:color w:val="0000FF"/>
      <w:u w:val="single"/>
    </w:rPr>
  </w:style>
  <w:style w:type="paragraph" w:customStyle="1" w:styleId="CharCharCharCharChar">
    <w:name w:val="Char Char Char Char Char"/>
    <w:basedOn w:val="Normal"/>
    <w:rsid w:val="005530F4"/>
    <w:pPr>
      <w:pageBreakBefore/>
      <w:spacing w:before="100" w:beforeAutospacing="1" w:after="100" w:afterAutospacing="1"/>
    </w:pPr>
    <w:rPr>
      <w:rFonts w:ascii="Tahoma" w:hAnsi="Tahoma" w:cs="Tahoma"/>
      <w:sz w:val="20"/>
      <w:szCs w:val="20"/>
    </w:rPr>
  </w:style>
  <w:style w:type="paragraph" w:customStyle="1" w:styleId="CharCharCharCharCharCharCharCharCharCharChar">
    <w:name w:val="Char Char Char Char Char Char Char Char Char Char Char"/>
    <w:basedOn w:val="Normal"/>
    <w:rsid w:val="008B27CC"/>
    <w:pPr>
      <w:pageBreakBefore/>
      <w:spacing w:before="100" w:beforeAutospacing="1" w:after="100" w:afterAutospacing="1"/>
    </w:pPr>
    <w:rPr>
      <w:rFonts w:ascii="Tahoma" w:hAnsi="Tahoma" w:cs="Tahoma"/>
      <w:sz w:val="20"/>
      <w:szCs w:val="20"/>
    </w:rPr>
  </w:style>
  <w:style w:type="character" w:customStyle="1" w:styleId="mediumtext">
    <w:name w:val="medium_text"/>
    <w:rsid w:val="00510094"/>
  </w:style>
  <w:style w:type="character" w:customStyle="1" w:styleId="FooterChar">
    <w:name w:val="Footer Char"/>
    <w:link w:val="Footer"/>
    <w:uiPriority w:val="99"/>
    <w:rsid w:val="005C084F"/>
    <w:rPr>
      <w:sz w:val="24"/>
      <w:szCs w:val="24"/>
    </w:rPr>
  </w:style>
  <w:style w:type="paragraph" w:styleId="FootnoteText">
    <w:name w:val="footnote text"/>
    <w:aliases w:val="Char,fn,single space,FOOTNOTES,Footnote Text Char Char Char Char Char Char,ADB,ALTS FOOTNOTE,f,Footnote Text Char2 Char,Footnote Text Char1 Char Char,Footnote Text Char2 Char Char Char,WB-Fuﬂnotentext,Fuﬂnote,WB-Fußnotentext,Char9,З,ft"/>
    <w:basedOn w:val="Normal"/>
    <w:link w:val="FootnoteTextChar"/>
    <w:uiPriority w:val="99"/>
    <w:qFormat/>
    <w:rsid w:val="00402242"/>
    <w:rPr>
      <w:sz w:val="20"/>
      <w:szCs w:val="20"/>
      <w:lang w:val="vi-VN" w:eastAsia="vi-VN"/>
    </w:rPr>
  </w:style>
  <w:style w:type="character" w:customStyle="1" w:styleId="FootnoteTextChar">
    <w:name w:val="Footnote Text Char"/>
    <w:aliases w:val="Char Char,fn Char,single space Char,FOOTNOTES Char,Footnote Text Char Char Char Char Char Char Char,ADB Char,ALTS FOOTNOTE Char,f Char,Footnote Text Char2 Char Char,Footnote Text Char1 Char Char Char,WB-Fuﬂnotentext Char,Fuﬂnote Char"/>
    <w:basedOn w:val="DefaultParagraphFont"/>
    <w:link w:val="FootnoteText"/>
    <w:uiPriority w:val="99"/>
    <w:qFormat/>
    <w:rsid w:val="00402242"/>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R"/>
    <w:link w:val="CharChar1CharCharCharChar1CharCharCharCharCharCharCharChar"/>
    <w:uiPriority w:val="99"/>
    <w:qFormat/>
    <w:rsid w:val="00402242"/>
    <w:rPr>
      <w:vertAlign w:val="superscript"/>
    </w:r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1"/>
    <w:qFormat/>
    <w:rsid w:val="00151CD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1"/>
    <w:locked/>
    <w:rsid w:val="00837E13"/>
    <w:rPr>
      <w:rFonts w:ascii="Calibri" w:eastAsia="Calibri" w:hAnsi="Calibri"/>
      <w:sz w:val="22"/>
      <w:szCs w:val="22"/>
    </w:rPr>
  </w:style>
  <w:style w:type="character" w:styleId="CommentReference">
    <w:name w:val="annotation reference"/>
    <w:uiPriority w:val="99"/>
    <w:semiHidden/>
    <w:unhideWhenUsed/>
    <w:rsid w:val="00837E13"/>
    <w:rPr>
      <w:sz w:val="16"/>
      <w:szCs w:val="16"/>
    </w:rPr>
  </w:style>
  <w:style w:type="paragraph" w:styleId="CommentText">
    <w:name w:val="annotation text"/>
    <w:basedOn w:val="Normal"/>
    <w:link w:val="CommentTextChar"/>
    <w:uiPriority w:val="99"/>
    <w:unhideWhenUsed/>
    <w:rsid w:val="00837E13"/>
    <w:pPr>
      <w:spacing w:after="200"/>
    </w:pPr>
    <w:rPr>
      <w:rFonts w:ascii="Calibri" w:eastAsia="Calibri" w:hAnsi="Calibri"/>
      <w:sz w:val="20"/>
      <w:szCs w:val="20"/>
    </w:rPr>
  </w:style>
  <w:style w:type="character" w:customStyle="1" w:styleId="CommentTextChar">
    <w:name w:val="Comment Text Char"/>
    <w:link w:val="CommentText"/>
    <w:uiPriority w:val="99"/>
    <w:rsid w:val="00837E13"/>
    <w:rPr>
      <w:rFonts w:ascii="Calibri" w:eastAsia="Calibri" w:hAnsi="Calibri" w:cs="Times New Roman"/>
    </w:rPr>
  </w:style>
  <w:style w:type="character" w:customStyle="1" w:styleId="Heading1Char">
    <w:name w:val="Heading 1 Char"/>
    <w:link w:val="Heading1"/>
    <w:uiPriority w:val="9"/>
    <w:rsid w:val="000B6326"/>
    <w:rPr>
      <w:b/>
      <w:sz w:val="28"/>
      <w:lang w:val="en-US"/>
    </w:rPr>
  </w:style>
  <w:style w:type="paragraph" w:styleId="NormalWeb">
    <w:name w:val="Normal (Web)"/>
    <w:basedOn w:val="Normal"/>
    <w:unhideWhenUsed/>
    <w:rsid w:val="00061F26"/>
    <w:pPr>
      <w:spacing w:before="100" w:beforeAutospacing="1" w:after="100" w:afterAutospacing="1"/>
    </w:pPr>
  </w:style>
  <w:style w:type="paragraph" w:styleId="BodyText">
    <w:name w:val="Body Text"/>
    <w:basedOn w:val="Normal"/>
    <w:link w:val="BodyTextChar"/>
    <w:uiPriority w:val="1"/>
    <w:qFormat/>
    <w:rsid w:val="003749DB"/>
    <w:rPr>
      <w:b/>
      <w:sz w:val="28"/>
      <w:szCs w:val="20"/>
    </w:rPr>
  </w:style>
  <w:style w:type="character" w:customStyle="1" w:styleId="BodyTextChar">
    <w:name w:val="Body Text Char"/>
    <w:link w:val="BodyText"/>
    <w:uiPriority w:val="1"/>
    <w:rsid w:val="003749DB"/>
    <w:rPr>
      <w:b/>
      <w:sz w:val="28"/>
    </w:rPr>
  </w:style>
  <w:style w:type="character" w:customStyle="1" w:styleId="Heading4Char">
    <w:name w:val="Heading 4 Char"/>
    <w:link w:val="Heading4"/>
    <w:uiPriority w:val="9"/>
    <w:rsid w:val="00293848"/>
    <w:rPr>
      <w:rFonts w:ascii="Cambria" w:eastAsia="Times New Roman" w:hAnsi="Cambria" w:cs="Times New Roman"/>
      <w:i/>
      <w:iCs/>
      <w:color w:val="365F91"/>
      <w:sz w:val="24"/>
      <w:szCs w:val="24"/>
    </w:rPr>
  </w:style>
  <w:style w:type="character" w:customStyle="1" w:styleId="Heading3Char">
    <w:name w:val="Heading 3 Char"/>
    <w:link w:val="Heading3"/>
    <w:rsid w:val="00DF1AA0"/>
    <w:rPr>
      <w:b/>
      <w:bCs/>
      <w:iCs/>
      <w:sz w:val="28"/>
      <w:szCs w:val="26"/>
      <w:lang w:val="x-none" w:eastAsia="x-none"/>
    </w:rPr>
  </w:style>
  <w:style w:type="paragraph" w:styleId="CommentSubject">
    <w:name w:val="annotation subject"/>
    <w:basedOn w:val="CommentText"/>
    <w:next w:val="CommentText"/>
    <w:link w:val="CommentSubjectChar"/>
    <w:uiPriority w:val="99"/>
    <w:semiHidden/>
    <w:unhideWhenUsed/>
    <w:rsid w:val="009270DC"/>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270DC"/>
    <w:rPr>
      <w:rFonts w:ascii="Calibri" w:eastAsia="Calibri" w:hAnsi="Calibri" w:cs="Times New Roman"/>
      <w:b/>
      <w:bCs/>
    </w:rPr>
  </w:style>
  <w:style w:type="character" w:customStyle="1" w:styleId="HeaderChar">
    <w:name w:val="Header Char"/>
    <w:link w:val="Header"/>
    <w:uiPriority w:val="99"/>
    <w:rsid w:val="000C7BBB"/>
    <w:rPr>
      <w:sz w:val="24"/>
      <w:szCs w:val="24"/>
    </w:rPr>
  </w:style>
  <w:style w:type="paragraph" w:styleId="Caption">
    <w:name w:val="caption"/>
    <w:basedOn w:val="Normal"/>
    <w:next w:val="Normal"/>
    <w:uiPriority w:val="35"/>
    <w:unhideWhenUsed/>
    <w:qFormat/>
    <w:rsid w:val="00C13EBC"/>
    <w:pPr>
      <w:spacing w:after="200"/>
    </w:pPr>
    <w:rPr>
      <w:rFonts w:ascii="Calibri" w:eastAsia="Calibri" w:hAnsi="Calibri" w:cs="Arial"/>
      <w:i/>
      <w:iCs/>
      <w:color w:val="44546A"/>
      <w:sz w:val="18"/>
      <w:szCs w:val="18"/>
      <w:lang w:val="en-GB"/>
    </w:rPr>
  </w:style>
  <w:style w:type="character" w:customStyle="1" w:styleId="eop">
    <w:name w:val="eop"/>
    <w:rsid w:val="00C13EBC"/>
  </w:style>
  <w:style w:type="character" w:customStyle="1" w:styleId="Heading2Char">
    <w:name w:val="Heading 2 Char"/>
    <w:link w:val="Heading2"/>
    <w:uiPriority w:val="9"/>
    <w:rsid w:val="003A455B"/>
    <w:rPr>
      <w:rFonts w:eastAsia="Calibri"/>
      <w:b/>
      <w:bCs/>
      <w:iCs/>
      <w:sz w:val="28"/>
      <w:szCs w:val="28"/>
      <w:lang w:val="pt-BR" w:eastAsia="x-none"/>
    </w:rPr>
  </w:style>
  <w:style w:type="character" w:customStyle="1" w:styleId="acopre">
    <w:name w:val="acopre"/>
    <w:rsid w:val="002F7AC1"/>
  </w:style>
  <w:style w:type="character" w:styleId="Emphasis">
    <w:name w:val="Emphasis"/>
    <w:uiPriority w:val="20"/>
    <w:qFormat/>
    <w:rsid w:val="002F7AC1"/>
    <w:rPr>
      <w:i/>
      <w:iCs/>
    </w:rPr>
  </w:style>
  <w:style w:type="paragraph" w:styleId="Revision">
    <w:name w:val="Revision"/>
    <w:hidden/>
    <w:uiPriority w:val="99"/>
    <w:semiHidden/>
    <w:rsid w:val="00D91B30"/>
    <w:rPr>
      <w:sz w:val="24"/>
      <w:szCs w:val="24"/>
    </w:rPr>
  </w:style>
  <w:style w:type="paragraph" w:styleId="EndnoteText">
    <w:name w:val="endnote text"/>
    <w:basedOn w:val="Normal"/>
    <w:link w:val="EndnoteTextChar"/>
    <w:uiPriority w:val="99"/>
    <w:semiHidden/>
    <w:unhideWhenUsed/>
    <w:rsid w:val="001E3200"/>
    <w:rPr>
      <w:sz w:val="20"/>
      <w:szCs w:val="20"/>
      <w:lang w:val="vi-VN" w:eastAsia="vi-VN"/>
    </w:rPr>
  </w:style>
  <w:style w:type="character" w:customStyle="1" w:styleId="EndnoteTextChar">
    <w:name w:val="Endnote Text Char"/>
    <w:link w:val="EndnoteText"/>
    <w:uiPriority w:val="99"/>
    <w:semiHidden/>
    <w:rsid w:val="001E3200"/>
    <w:rPr>
      <w:lang w:val="vi-VN" w:eastAsia="vi-VN"/>
    </w:rPr>
  </w:style>
  <w:style w:type="paragraph" w:customStyle="1" w:styleId="Normal1">
    <w:name w:val="Normal1"/>
    <w:rsid w:val="0054201F"/>
    <w:pPr>
      <w:spacing w:after="120" w:line="276" w:lineRule="auto"/>
    </w:pPr>
    <w:rPr>
      <w:rFonts w:ascii="Arial" w:eastAsia="Arial" w:hAnsi="Arial" w:cs="Arial"/>
      <w:sz w:val="21"/>
      <w:szCs w:val="21"/>
      <w:lang w:eastAsia="en-I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D54AEA"/>
    <w:pPr>
      <w:spacing w:after="160" w:line="240" w:lineRule="exact"/>
    </w:pPr>
    <w:rPr>
      <w:sz w:val="20"/>
      <w:szCs w:val="20"/>
      <w:vertAlign w:val="superscript"/>
    </w:rPr>
  </w:style>
  <w:style w:type="character" w:styleId="Strong">
    <w:name w:val="Strong"/>
    <w:uiPriority w:val="22"/>
    <w:qFormat/>
    <w:rsid w:val="001A2905"/>
    <w:rPr>
      <w:b/>
      <w:bCs/>
    </w:rPr>
  </w:style>
  <w:style w:type="character" w:customStyle="1" w:styleId="normaltextrun">
    <w:name w:val="normaltextrun"/>
    <w:rsid w:val="00BB7AD0"/>
  </w:style>
  <w:style w:type="paragraph" w:customStyle="1" w:styleId="Tieudephu">
    <w:name w:val="Tieu de phu"/>
    <w:basedOn w:val="Normal"/>
    <w:rsid w:val="00BB7AD0"/>
    <w:pPr>
      <w:autoSpaceDE w:val="0"/>
      <w:autoSpaceDN w:val="0"/>
      <w:spacing w:after="120"/>
      <w:jc w:val="center"/>
    </w:pPr>
    <w:rPr>
      <w:rFonts w:ascii="PdTime" w:hAnsi="PdTime" w:cs="PdTime"/>
      <w:b/>
      <w:bCs/>
      <w:color w:val="000000"/>
      <w:spacing w:val="4"/>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14166">
      <w:bodyDiv w:val="1"/>
      <w:marLeft w:val="0"/>
      <w:marRight w:val="0"/>
      <w:marTop w:val="0"/>
      <w:marBottom w:val="0"/>
      <w:divBdr>
        <w:top w:val="none" w:sz="0" w:space="0" w:color="auto"/>
        <w:left w:val="none" w:sz="0" w:space="0" w:color="auto"/>
        <w:bottom w:val="none" w:sz="0" w:space="0" w:color="auto"/>
        <w:right w:val="none" w:sz="0" w:space="0" w:color="auto"/>
      </w:divBdr>
    </w:div>
    <w:div w:id="97993030">
      <w:bodyDiv w:val="1"/>
      <w:marLeft w:val="0"/>
      <w:marRight w:val="0"/>
      <w:marTop w:val="0"/>
      <w:marBottom w:val="0"/>
      <w:divBdr>
        <w:top w:val="none" w:sz="0" w:space="0" w:color="auto"/>
        <w:left w:val="none" w:sz="0" w:space="0" w:color="auto"/>
        <w:bottom w:val="none" w:sz="0" w:space="0" w:color="auto"/>
        <w:right w:val="none" w:sz="0" w:space="0" w:color="auto"/>
      </w:divBdr>
    </w:div>
    <w:div w:id="151218315">
      <w:bodyDiv w:val="1"/>
      <w:marLeft w:val="0"/>
      <w:marRight w:val="0"/>
      <w:marTop w:val="0"/>
      <w:marBottom w:val="0"/>
      <w:divBdr>
        <w:top w:val="none" w:sz="0" w:space="0" w:color="auto"/>
        <w:left w:val="none" w:sz="0" w:space="0" w:color="auto"/>
        <w:bottom w:val="none" w:sz="0" w:space="0" w:color="auto"/>
        <w:right w:val="none" w:sz="0" w:space="0" w:color="auto"/>
      </w:divBdr>
    </w:div>
    <w:div w:id="173885861">
      <w:bodyDiv w:val="1"/>
      <w:marLeft w:val="0"/>
      <w:marRight w:val="0"/>
      <w:marTop w:val="0"/>
      <w:marBottom w:val="0"/>
      <w:divBdr>
        <w:top w:val="none" w:sz="0" w:space="0" w:color="auto"/>
        <w:left w:val="none" w:sz="0" w:space="0" w:color="auto"/>
        <w:bottom w:val="none" w:sz="0" w:space="0" w:color="auto"/>
        <w:right w:val="none" w:sz="0" w:space="0" w:color="auto"/>
      </w:divBdr>
    </w:div>
    <w:div w:id="281762920">
      <w:bodyDiv w:val="1"/>
      <w:marLeft w:val="0"/>
      <w:marRight w:val="0"/>
      <w:marTop w:val="0"/>
      <w:marBottom w:val="0"/>
      <w:divBdr>
        <w:top w:val="none" w:sz="0" w:space="0" w:color="auto"/>
        <w:left w:val="none" w:sz="0" w:space="0" w:color="auto"/>
        <w:bottom w:val="none" w:sz="0" w:space="0" w:color="auto"/>
        <w:right w:val="none" w:sz="0" w:space="0" w:color="auto"/>
      </w:divBdr>
    </w:div>
    <w:div w:id="317073029">
      <w:bodyDiv w:val="1"/>
      <w:marLeft w:val="0"/>
      <w:marRight w:val="0"/>
      <w:marTop w:val="0"/>
      <w:marBottom w:val="0"/>
      <w:divBdr>
        <w:top w:val="none" w:sz="0" w:space="0" w:color="auto"/>
        <w:left w:val="none" w:sz="0" w:space="0" w:color="auto"/>
        <w:bottom w:val="none" w:sz="0" w:space="0" w:color="auto"/>
        <w:right w:val="none" w:sz="0" w:space="0" w:color="auto"/>
      </w:divBdr>
    </w:div>
    <w:div w:id="401366249">
      <w:bodyDiv w:val="1"/>
      <w:marLeft w:val="0"/>
      <w:marRight w:val="0"/>
      <w:marTop w:val="0"/>
      <w:marBottom w:val="0"/>
      <w:divBdr>
        <w:top w:val="none" w:sz="0" w:space="0" w:color="auto"/>
        <w:left w:val="none" w:sz="0" w:space="0" w:color="auto"/>
        <w:bottom w:val="none" w:sz="0" w:space="0" w:color="auto"/>
        <w:right w:val="none" w:sz="0" w:space="0" w:color="auto"/>
      </w:divBdr>
      <w:divsChild>
        <w:div w:id="1816869071">
          <w:marLeft w:val="0"/>
          <w:marRight w:val="0"/>
          <w:marTop w:val="0"/>
          <w:marBottom w:val="0"/>
          <w:divBdr>
            <w:top w:val="none" w:sz="0" w:space="0" w:color="auto"/>
            <w:left w:val="none" w:sz="0" w:space="0" w:color="auto"/>
            <w:bottom w:val="none" w:sz="0" w:space="0" w:color="auto"/>
            <w:right w:val="none" w:sz="0" w:space="0" w:color="auto"/>
          </w:divBdr>
          <w:divsChild>
            <w:div w:id="1355426014">
              <w:marLeft w:val="0"/>
              <w:marRight w:val="0"/>
              <w:marTop w:val="0"/>
              <w:marBottom w:val="0"/>
              <w:divBdr>
                <w:top w:val="none" w:sz="0" w:space="0" w:color="auto"/>
                <w:left w:val="none" w:sz="0" w:space="0" w:color="auto"/>
                <w:bottom w:val="none" w:sz="0" w:space="0" w:color="auto"/>
                <w:right w:val="none" w:sz="0" w:space="0" w:color="auto"/>
              </w:divBdr>
              <w:divsChild>
                <w:div w:id="1129279992">
                  <w:marLeft w:val="0"/>
                  <w:marRight w:val="0"/>
                  <w:marTop w:val="0"/>
                  <w:marBottom w:val="0"/>
                  <w:divBdr>
                    <w:top w:val="none" w:sz="0" w:space="0" w:color="auto"/>
                    <w:left w:val="none" w:sz="0" w:space="0" w:color="auto"/>
                    <w:bottom w:val="none" w:sz="0" w:space="0" w:color="auto"/>
                    <w:right w:val="none" w:sz="0" w:space="0" w:color="auto"/>
                  </w:divBdr>
                  <w:divsChild>
                    <w:div w:id="1021932414">
                      <w:marLeft w:val="0"/>
                      <w:marRight w:val="0"/>
                      <w:marTop w:val="0"/>
                      <w:marBottom w:val="0"/>
                      <w:divBdr>
                        <w:top w:val="none" w:sz="0" w:space="0" w:color="auto"/>
                        <w:left w:val="none" w:sz="0" w:space="0" w:color="auto"/>
                        <w:bottom w:val="none" w:sz="0" w:space="0" w:color="auto"/>
                        <w:right w:val="none" w:sz="0" w:space="0" w:color="auto"/>
                      </w:divBdr>
                      <w:divsChild>
                        <w:div w:id="1594052121">
                          <w:marLeft w:val="0"/>
                          <w:marRight w:val="0"/>
                          <w:marTop w:val="0"/>
                          <w:marBottom w:val="0"/>
                          <w:divBdr>
                            <w:top w:val="none" w:sz="0" w:space="0" w:color="auto"/>
                            <w:left w:val="none" w:sz="0" w:space="0" w:color="auto"/>
                            <w:bottom w:val="none" w:sz="0" w:space="0" w:color="auto"/>
                            <w:right w:val="none" w:sz="0" w:space="0" w:color="auto"/>
                          </w:divBdr>
                          <w:divsChild>
                            <w:div w:id="14690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212109">
          <w:marLeft w:val="0"/>
          <w:marRight w:val="0"/>
          <w:marTop w:val="0"/>
          <w:marBottom w:val="0"/>
          <w:divBdr>
            <w:top w:val="none" w:sz="0" w:space="0" w:color="auto"/>
            <w:left w:val="none" w:sz="0" w:space="0" w:color="auto"/>
            <w:bottom w:val="none" w:sz="0" w:space="0" w:color="auto"/>
            <w:right w:val="none" w:sz="0" w:space="0" w:color="auto"/>
          </w:divBdr>
          <w:divsChild>
            <w:div w:id="1463881296">
              <w:marLeft w:val="0"/>
              <w:marRight w:val="0"/>
              <w:marTop w:val="0"/>
              <w:marBottom w:val="0"/>
              <w:divBdr>
                <w:top w:val="none" w:sz="0" w:space="0" w:color="auto"/>
                <w:left w:val="none" w:sz="0" w:space="0" w:color="auto"/>
                <w:bottom w:val="none" w:sz="0" w:space="0" w:color="auto"/>
                <w:right w:val="none" w:sz="0" w:space="0" w:color="auto"/>
              </w:divBdr>
              <w:divsChild>
                <w:div w:id="123277779">
                  <w:marLeft w:val="0"/>
                  <w:marRight w:val="0"/>
                  <w:marTop w:val="0"/>
                  <w:marBottom w:val="0"/>
                  <w:divBdr>
                    <w:top w:val="none" w:sz="0" w:space="0" w:color="auto"/>
                    <w:left w:val="none" w:sz="0" w:space="0" w:color="auto"/>
                    <w:bottom w:val="none" w:sz="0" w:space="0" w:color="auto"/>
                    <w:right w:val="none" w:sz="0" w:space="0" w:color="auto"/>
                  </w:divBdr>
                  <w:divsChild>
                    <w:div w:id="15745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11692">
      <w:bodyDiv w:val="1"/>
      <w:marLeft w:val="0"/>
      <w:marRight w:val="0"/>
      <w:marTop w:val="0"/>
      <w:marBottom w:val="0"/>
      <w:divBdr>
        <w:top w:val="none" w:sz="0" w:space="0" w:color="auto"/>
        <w:left w:val="none" w:sz="0" w:space="0" w:color="auto"/>
        <w:bottom w:val="none" w:sz="0" w:space="0" w:color="auto"/>
        <w:right w:val="none" w:sz="0" w:space="0" w:color="auto"/>
      </w:divBdr>
    </w:div>
    <w:div w:id="520515041">
      <w:bodyDiv w:val="1"/>
      <w:marLeft w:val="0"/>
      <w:marRight w:val="0"/>
      <w:marTop w:val="0"/>
      <w:marBottom w:val="0"/>
      <w:divBdr>
        <w:top w:val="none" w:sz="0" w:space="0" w:color="auto"/>
        <w:left w:val="none" w:sz="0" w:space="0" w:color="auto"/>
        <w:bottom w:val="none" w:sz="0" w:space="0" w:color="auto"/>
        <w:right w:val="none" w:sz="0" w:space="0" w:color="auto"/>
      </w:divBdr>
    </w:div>
    <w:div w:id="541134130">
      <w:bodyDiv w:val="1"/>
      <w:marLeft w:val="0"/>
      <w:marRight w:val="0"/>
      <w:marTop w:val="0"/>
      <w:marBottom w:val="0"/>
      <w:divBdr>
        <w:top w:val="none" w:sz="0" w:space="0" w:color="auto"/>
        <w:left w:val="none" w:sz="0" w:space="0" w:color="auto"/>
        <w:bottom w:val="none" w:sz="0" w:space="0" w:color="auto"/>
        <w:right w:val="none" w:sz="0" w:space="0" w:color="auto"/>
      </w:divBdr>
    </w:div>
    <w:div w:id="605577606">
      <w:bodyDiv w:val="1"/>
      <w:marLeft w:val="0"/>
      <w:marRight w:val="0"/>
      <w:marTop w:val="0"/>
      <w:marBottom w:val="0"/>
      <w:divBdr>
        <w:top w:val="none" w:sz="0" w:space="0" w:color="auto"/>
        <w:left w:val="none" w:sz="0" w:space="0" w:color="auto"/>
        <w:bottom w:val="none" w:sz="0" w:space="0" w:color="auto"/>
        <w:right w:val="none" w:sz="0" w:space="0" w:color="auto"/>
      </w:divBdr>
    </w:div>
    <w:div w:id="652875337">
      <w:bodyDiv w:val="1"/>
      <w:marLeft w:val="0"/>
      <w:marRight w:val="0"/>
      <w:marTop w:val="0"/>
      <w:marBottom w:val="0"/>
      <w:divBdr>
        <w:top w:val="none" w:sz="0" w:space="0" w:color="auto"/>
        <w:left w:val="none" w:sz="0" w:space="0" w:color="auto"/>
        <w:bottom w:val="none" w:sz="0" w:space="0" w:color="auto"/>
        <w:right w:val="none" w:sz="0" w:space="0" w:color="auto"/>
      </w:divBdr>
    </w:div>
    <w:div w:id="790129572">
      <w:bodyDiv w:val="1"/>
      <w:marLeft w:val="0"/>
      <w:marRight w:val="0"/>
      <w:marTop w:val="0"/>
      <w:marBottom w:val="0"/>
      <w:divBdr>
        <w:top w:val="none" w:sz="0" w:space="0" w:color="auto"/>
        <w:left w:val="none" w:sz="0" w:space="0" w:color="auto"/>
        <w:bottom w:val="none" w:sz="0" w:space="0" w:color="auto"/>
        <w:right w:val="none" w:sz="0" w:space="0" w:color="auto"/>
      </w:divBdr>
      <w:divsChild>
        <w:div w:id="477574175">
          <w:marLeft w:val="0"/>
          <w:marRight w:val="0"/>
          <w:marTop w:val="0"/>
          <w:marBottom w:val="0"/>
          <w:divBdr>
            <w:top w:val="none" w:sz="0" w:space="0" w:color="auto"/>
            <w:left w:val="none" w:sz="0" w:space="0" w:color="auto"/>
            <w:bottom w:val="none" w:sz="0" w:space="0" w:color="auto"/>
            <w:right w:val="none" w:sz="0" w:space="0" w:color="auto"/>
          </w:divBdr>
          <w:divsChild>
            <w:div w:id="142964174">
              <w:marLeft w:val="0"/>
              <w:marRight w:val="0"/>
              <w:marTop w:val="0"/>
              <w:marBottom w:val="0"/>
              <w:divBdr>
                <w:top w:val="none" w:sz="0" w:space="0" w:color="auto"/>
                <w:left w:val="none" w:sz="0" w:space="0" w:color="auto"/>
                <w:bottom w:val="none" w:sz="0" w:space="0" w:color="auto"/>
                <w:right w:val="none" w:sz="0" w:space="0" w:color="auto"/>
              </w:divBdr>
              <w:divsChild>
                <w:div w:id="724840151">
                  <w:marLeft w:val="0"/>
                  <w:marRight w:val="0"/>
                  <w:marTop w:val="0"/>
                  <w:marBottom w:val="0"/>
                  <w:divBdr>
                    <w:top w:val="none" w:sz="0" w:space="0" w:color="auto"/>
                    <w:left w:val="none" w:sz="0" w:space="0" w:color="auto"/>
                    <w:bottom w:val="none" w:sz="0" w:space="0" w:color="auto"/>
                    <w:right w:val="none" w:sz="0" w:space="0" w:color="auto"/>
                  </w:divBdr>
                  <w:divsChild>
                    <w:div w:id="1542093223">
                      <w:marLeft w:val="0"/>
                      <w:marRight w:val="0"/>
                      <w:marTop w:val="0"/>
                      <w:marBottom w:val="0"/>
                      <w:divBdr>
                        <w:top w:val="none" w:sz="0" w:space="0" w:color="auto"/>
                        <w:left w:val="none" w:sz="0" w:space="0" w:color="auto"/>
                        <w:bottom w:val="none" w:sz="0" w:space="0" w:color="auto"/>
                        <w:right w:val="none" w:sz="0" w:space="0" w:color="auto"/>
                      </w:divBdr>
                      <w:divsChild>
                        <w:div w:id="723599967">
                          <w:marLeft w:val="0"/>
                          <w:marRight w:val="0"/>
                          <w:marTop w:val="0"/>
                          <w:marBottom w:val="0"/>
                          <w:divBdr>
                            <w:top w:val="none" w:sz="0" w:space="0" w:color="auto"/>
                            <w:left w:val="none" w:sz="0" w:space="0" w:color="auto"/>
                            <w:bottom w:val="none" w:sz="0" w:space="0" w:color="auto"/>
                            <w:right w:val="none" w:sz="0" w:space="0" w:color="auto"/>
                          </w:divBdr>
                          <w:divsChild>
                            <w:div w:id="10501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946754">
          <w:marLeft w:val="0"/>
          <w:marRight w:val="0"/>
          <w:marTop w:val="0"/>
          <w:marBottom w:val="0"/>
          <w:divBdr>
            <w:top w:val="none" w:sz="0" w:space="0" w:color="auto"/>
            <w:left w:val="none" w:sz="0" w:space="0" w:color="auto"/>
            <w:bottom w:val="none" w:sz="0" w:space="0" w:color="auto"/>
            <w:right w:val="none" w:sz="0" w:space="0" w:color="auto"/>
          </w:divBdr>
          <w:divsChild>
            <w:div w:id="1764495994">
              <w:marLeft w:val="0"/>
              <w:marRight w:val="0"/>
              <w:marTop w:val="0"/>
              <w:marBottom w:val="0"/>
              <w:divBdr>
                <w:top w:val="none" w:sz="0" w:space="0" w:color="auto"/>
                <w:left w:val="none" w:sz="0" w:space="0" w:color="auto"/>
                <w:bottom w:val="none" w:sz="0" w:space="0" w:color="auto"/>
                <w:right w:val="none" w:sz="0" w:space="0" w:color="auto"/>
              </w:divBdr>
              <w:divsChild>
                <w:div w:id="1487821366">
                  <w:marLeft w:val="0"/>
                  <w:marRight w:val="0"/>
                  <w:marTop w:val="0"/>
                  <w:marBottom w:val="0"/>
                  <w:divBdr>
                    <w:top w:val="none" w:sz="0" w:space="0" w:color="auto"/>
                    <w:left w:val="none" w:sz="0" w:space="0" w:color="auto"/>
                    <w:bottom w:val="none" w:sz="0" w:space="0" w:color="auto"/>
                    <w:right w:val="none" w:sz="0" w:space="0" w:color="auto"/>
                  </w:divBdr>
                  <w:divsChild>
                    <w:div w:id="17294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43145">
      <w:bodyDiv w:val="1"/>
      <w:marLeft w:val="0"/>
      <w:marRight w:val="0"/>
      <w:marTop w:val="0"/>
      <w:marBottom w:val="0"/>
      <w:divBdr>
        <w:top w:val="none" w:sz="0" w:space="0" w:color="auto"/>
        <w:left w:val="none" w:sz="0" w:space="0" w:color="auto"/>
        <w:bottom w:val="none" w:sz="0" w:space="0" w:color="auto"/>
        <w:right w:val="none" w:sz="0" w:space="0" w:color="auto"/>
      </w:divBdr>
      <w:divsChild>
        <w:div w:id="112293167">
          <w:marLeft w:val="0"/>
          <w:marRight w:val="0"/>
          <w:marTop w:val="0"/>
          <w:marBottom w:val="0"/>
          <w:divBdr>
            <w:top w:val="none" w:sz="0" w:space="0" w:color="auto"/>
            <w:left w:val="none" w:sz="0" w:space="0" w:color="auto"/>
            <w:bottom w:val="none" w:sz="0" w:space="0" w:color="auto"/>
            <w:right w:val="none" w:sz="0" w:space="0" w:color="auto"/>
          </w:divBdr>
        </w:div>
        <w:div w:id="129370870">
          <w:marLeft w:val="0"/>
          <w:marRight w:val="0"/>
          <w:marTop w:val="0"/>
          <w:marBottom w:val="0"/>
          <w:divBdr>
            <w:top w:val="none" w:sz="0" w:space="0" w:color="auto"/>
            <w:left w:val="none" w:sz="0" w:space="0" w:color="auto"/>
            <w:bottom w:val="none" w:sz="0" w:space="0" w:color="auto"/>
            <w:right w:val="none" w:sz="0" w:space="0" w:color="auto"/>
          </w:divBdr>
        </w:div>
        <w:div w:id="202862343">
          <w:marLeft w:val="0"/>
          <w:marRight w:val="0"/>
          <w:marTop w:val="0"/>
          <w:marBottom w:val="0"/>
          <w:divBdr>
            <w:top w:val="none" w:sz="0" w:space="0" w:color="auto"/>
            <w:left w:val="none" w:sz="0" w:space="0" w:color="auto"/>
            <w:bottom w:val="none" w:sz="0" w:space="0" w:color="auto"/>
            <w:right w:val="none" w:sz="0" w:space="0" w:color="auto"/>
          </w:divBdr>
        </w:div>
        <w:div w:id="347684245">
          <w:marLeft w:val="0"/>
          <w:marRight w:val="0"/>
          <w:marTop w:val="0"/>
          <w:marBottom w:val="0"/>
          <w:divBdr>
            <w:top w:val="none" w:sz="0" w:space="0" w:color="auto"/>
            <w:left w:val="none" w:sz="0" w:space="0" w:color="auto"/>
            <w:bottom w:val="none" w:sz="0" w:space="0" w:color="auto"/>
            <w:right w:val="none" w:sz="0" w:space="0" w:color="auto"/>
          </w:divBdr>
        </w:div>
        <w:div w:id="2088921229">
          <w:marLeft w:val="0"/>
          <w:marRight w:val="0"/>
          <w:marTop w:val="0"/>
          <w:marBottom w:val="0"/>
          <w:divBdr>
            <w:top w:val="none" w:sz="0" w:space="0" w:color="auto"/>
            <w:left w:val="none" w:sz="0" w:space="0" w:color="auto"/>
            <w:bottom w:val="none" w:sz="0" w:space="0" w:color="auto"/>
            <w:right w:val="none" w:sz="0" w:space="0" w:color="auto"/>
          </w:divBdr>
        </w:div>
      </w:divsChild>
    </w:div>
    <w:div w:id="990252397">
      <w:bodyDiv w:val="1"/>
      <w:marLeft w:val="0"/>
      <w:marRight w:val="0"/>
      <w:marTop w:val="0"/>
      <w:marBottom w:val="0"/>
      <w:divBdr>
        <w:top w:val="none" w:sz="0" w:space="0" w:color="auto"/>
        <w:left w:val="none" w:sz="0" w:space="0" w:color="auto"/>
        <w:bottom w:val="none" w:sz="0" w:space="0" w:color="auto"/>
        <w:right w:val="none" w:sz="0" w:space="0" w:color="auto"/>
      </w:divBdr>
    </w:div>
    <w:div w:id="1026323491">
      <w:bodyDiv w:val="1"/>
      <w:marLeft w:val="0"/>
      <w:marRight w:val="0"/>
      <w:marTop w:val="0"/>
      <w:marBottom w:val="0"/>
      <w:divBdr>
        <w:top w:val="none" w:sz="0" w:space="0" w:color="auto"/>
        <w:left w:val="none" w:sz="0" w:space="0" w:color="auto"/>
        <w:bottom w:val="none" w:sz="0" w:space="0" w:color="auto"/>
        <w:right w:val="none" w:sz="0" w:space="0" w:color="auto"/>
      </w:divBdr>
    </w:div>
    <w:div w:id="1138764323">
      <w:bodyDiv w:val="1"/>
      <w:marLeft w:val="0"/>
      <w:marRight w:val="0"/>
      <w:marTop w:val="0"/>
      <w:marBottom w:val="0"/>
      <w:divBdr>
        <w:top w:val="none" w:sz="0" w:space="0" w:color="auto"/>
        <w:left w:val="none" w:sz="0" w:space="0" w:color="auto"/>
        <w:bottom w:val="none" w:sz="0" w:space="0" w:color="auto"/>
        <w:right w:val="none" w:sz="0" w:space="0" w:color="auto"/>
      </w:divBdr>
    </w:div>
    <w:div w:id="1539275746">
      <w:bodyDiv w:val="1"/>
      <w:marLeft w:val="0"/>
      <w:marRight w:val="0"/>
      <w:marTop w:val="0"/>
      <w:marBottom w:val="0"/>
      <w:divBdr>
        <w:top w:val="none" w:sz="0" w:space="0" w:color="auto"/>
        <w:left w:val="none" w:sz="0" w:space="0" w:color="auto"/>
        <w:bottom w:val="none" w:sz="0" w:space="0" w:color="auto"/>
        <w:right w:val="none" w:sz="0" w:space="0" w:color="auto"/>
      </w:divBdr>
      <w:divsChild>
        <w:div w:id="1056733974">
          <w:marLeft w:val="0"/>
          <w:marRight w:val="0"/>
          <w:marTop w:val="0"/>
          <w:marBottom w:val="0"/>
          <w:divBdr>
            <w:top w:val="none" w:sz="0" w:space="0" w:color="auto"/>
            <w:left w:val="none" w:sz="0" w:space="0" w:color="auto"/>
            <w:bottom w:val="none" w:sz="0" w:space="0" w:color="auto"/>
            <w:right w:val="none" w:sz="0" w:space="0" w:color="auto"/>
          </w:divBdr>
          <w:divsChild>
            <w:div w:id="890457862">
              <w:marLeft w:val="0"/>
              <w:marRight w:val="0"/>
              <w:marTop w:val="0"/>
              <w:marBottom w:val="0"/>
              <w:divBdr>
                <w:top w:val="none" w:sz="0" w:space="0" w:color="auto"/>
                <w:left w:val="none" w:sz="0" w:space="0" w:color="auto"/>
                <w:bottom w:val="none" w:sz="0" w:space="0" w:color="auto"/>
                <w:right w:val="none" w:sz="0" w:space="0" w:color="auto"/>
              </w:divBdr>
              <w:divsChild>
                <w:div w:id="47414192">
                  <w:marLeft w:val="0"/>
                  <w:marRight w:val="0"/>
                  <w:marTop w:val="0"/>
                  <w:marBottom w:val="0"/>
                  <w:divBdr>
                    <w:top w:val="none" w:sz="0" w:space="0" w:color="auto"/>
                    <w:left w:val="none" w:sz="0" w:space="0" w:color="auto"/>
                    <w:bottom w:val="none" w:sz="0" w:space="0" w:color="auto"/>
                    <w:right w:val="none" w:sz="0" w:space="0" w:color="auto"/>
                  </w:divBdr>
                  <w:divsChild>
                    <w:div w:id="715665611">
                      <w:marLeft w:val="0"/>
                      <w:marRight w:val="0"/>
                      <w:marTop w:val="0"/>
                      <w:marBottom w:val="0"/>
                      <w:divBdr>
                        <w:top w:val="none" w:sz="0" w:space="0" w:color="auto"/>
                        <w:left w:val="none" w:sz="0" w:space="0" w:color="auto"/>
                        <w:bottom w:val="none" w:sz="0" w:space="0" w:color="auto"/>
                        <w:right w:val="none" w:sz="0" w:space="0" w:color="auto"/>
                      </w:divBdr>
                      <w:divsChild>
                        <w:div w:id="126244357">
                          <w:marLeft w:val="0"/>
                          <w:marRight w:val="0"/>
                          <w:marTop w:val="0"/>
                          <w:marBottom w:val="0"/>
                          <w:divBdr>
                            <w:top w:val="none" w:sz="0" w:space="0" w:color="auto"/>
                            <w:left w:val="none" w:sz="0" w:space="0" w:color="auto"/>
                            <w:bottom w:val="none" w:sz="0" w:space="0" w:color="auto"/>
                            <w:right w:val="none" w:sz="0" w:space="0" w:color="auto"/>
                          </w:divBdr>
                          <w:divsChild>
                            <w:div w:id="164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9109">
          <w:marLeft w:val="0"/>
          <w:marRight w:val="0"/>
          <w:marTop w:val="0"/>
          <w:marBottom w:val="0"/>
          <w:divBdr>
            <w:top w:val="none" w:sz="0" w:space="0" w:color="auto"/>
            <w:left w:val="none" w:sz="0" w:space="0" w:color="auto"/>
            <w:bottom w:val="none" w:sz="0" w:space="0" w:color="auto"/>
            <w:right w:val="none" w:sz="0" w:space="0" w:color="auto"/>
          </w:divBdr>
          <w:divsChild>
            <w:div w:id="1696150309">
              <w:marLeft w:val="0"/>
              <w:marRight w:val="0"/>
              <w:marTop w:val="0"/>
              <w:marBottom w:val="0"/>
              <w:divBdr>
                <w:top w:val="none" w:sz="0" w:space="0" w:color="auto"/>
                <w:left w:val="none" w:sz="0" w:space="0" w:color="auto"/>
                <w:bottom w:val="none" w:sz="0" w:space="0" w:color="auto"/>
                <w:right w:val="none" w:sz="0" w:space="0" w:color="auto"/>
              </w:divBdr>
              <w:divsChild>
                <w:div w:id="117577208">
                  <w:marLeft w:val="0"/>
                  <w:marRight w:val="0"/>
                  <w:marTop w:val="0"/>
                  <w:marBottom w:val="0"/>
                  <w:divBdr>
                    <w:top w:val="none" w:sz="0" w:space="0" w:color="auto"/>
                    <w:left w:val="none" w:sz="0" w:space="0" w:color="auto"/>
                    <w:bottom w:val="none" w:sz="0" w:space="0" w:color="auto"/>
                    <w:right w:val="none" w:sz="0" w:space="0" w:color="auto"/>
                  </w:divBdr>
                  <w:divsChild>
                    <w:div w:id="19986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2325">
      <w:bodyDiv w:val="1"/>
      <w:marLeft w:val="0"/>
      <w:marRight w:val="0"/>
      <w:marTop w:val="0"/>
      <w:marBottom w:val="0"/>
      <w:divBdr>
        <w:top w:val="none" w:sz="0" w:space="0" w:color="auto"/>
        <w:left w:val="none" w:sz="0" w:space="0" w:color="auto"/>
        <w:bottom w:val="none" w:sz="0" w:space="0" w:color="auto"/>
        <w:right w:val="none" w:sz="0" w:space="0" w:color="auto"/>
      </w:divBdr>
    </w:div>
    <w:div w:id="1808473278">
      <w:bodyDiv w:val="1"/>
      <w:marLeft w:val="0"/>
      <w:marRight w:val="0"/>
      <w:marTop w:val="0"/>
      <w:marBottom w:val="0"/>
      <w:divBdr>
        <w:top w:val="none" w:sz="0" w:space="0" w:color="auto"/>
        <w:left w:val="none" w:sz="0" w:space="0" w:color="auto"/>
        <w:bottom w:val="none" w:sz="0" w:space="0" w:color="auto"/>
        <w:right w:val="none" w:sz="0" w:space="0" w:color="auto"/>
      </w:divBdr>
    </w:div>
    <w:div w:id="1906526576">
      <w:bodyDiv w:val="1"/>
      <w:marLeft w:val="0"/>
      <w:marRight w:val="0"/>
      <w:marTop w:val="0"/>
      <w:marBottom w:val="0"/>
      <w:divBdr>
        <w:top w:val="none" w:sz="0" w:space="0" w:color="auto"/>
        <w:left w:val="none" w:sz="0" w:space="0" w:color="auto"/>
        <w:bottom w:val="none" w:sz="0" w:space="0" w:color="auto"/>
        <w:right w:val="none" w:sz="0" w:space="0" w:color="auto"/>
      </w:divBdr>
    </w:div>
    <w:div w:id="204547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ED26E-A239-43B7-9575-ECACD2634757}">
  <ds:schemaRefs>
    <ds:schemaRef ds:uri="http://schemas.openxmlformats.org/officeDocument/2006/bibliography"/>
  </ds:schemaRefs>
</ds:datastoreItem>
</file>

<file path=customXml/itemProps2.xml><?xml version="1.0" encoding="utf-8"?>
<ds:datastoreItem xmlns:ds="http://schemas.openxmlformats.org/officeDocument/2006/customXml" ds:itemID="{A8559B20-398C-4AAA-9520-5128690F1232}"/>
</file>

<file path=customXml/itemProps3.xml><?xml version="1.0" encoding="utf-8"?>
<ds:datastoreItem xmlns:ds="http://schemas.openxmlformats.org/officeDocument/2006/customXml" ds:itemID="{A433B55C-4A7F-4DAA-86E2-26474CE9D402}"/>
</file>

<file path=customXml/itemProps4.xml><?xml version="1.0" encoding="utf-8"?>
<ds:datastoreItem xmlns:ds="http://schemas.openxmlformats.org/officeDocument/2006/customXml" ds:itemID="{1E177F1F-1CE8-4C22-95FF-BA9830127394}"/>
</file>

<file path=docProps/app.xml><?xml version="1.0" encoding="utf-8"?>
<Properties xmlns="http://schemas.openxmlformats.org/officeDocument/2006/extended-properties" xmlns:vt="http://schemas.openxmlformats.org/officeDocument/2006/docPropsVTypes">
  <Template>Normal</Template>
  <TotalTime>69</TotalTime>
  <Pages>20</Pages>
  <Words>6791</Words>
  <Characters>38709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45410</CharactersWithSpaces>
  <SharedDoc>false</SharedDoc>
  <HLinks>
    <vt:vector size="30" baseType="variant">
      <vt:variant>
        <vt:i4>8061034</vt:i4>
      </vt:variant>
      <vt:variant>
        <vt:i4>12</vt:i4>
      </vt:variant>
      <vt:variant>
        <vt:i4>0</vt:i4>
      </vt:variant>
      <vt:variant>
        <vt:i4>5</vt:i4>
      </vt:variant>
      <vt:variant>
        <vt:lpwstr>https://www.bi.go.id/en/fungsi-utama/sistem-pembayaran/ritel/financial-technology/default.aspx</vt:lpwstr>
      </vt:variant>
      <vt:variant>
        <vt:lpwstr/>
      </vt:variant>
      <vt:variant>
        <vt:i4>7929956</vt:i4>
      </vt:variant>
      <vt:variant>
        <vt:i4>9</vt:i4>
      </vt:variant>
      <vt:variant>
        <vt:i4>0</vt:i4>
      </vt:variant>
      <vt:variant>
        <vt:i4>5</vt:i4>
      </vt:variant>
      <vt:variant>
        <vt:lpwstr>https://www.bot.or.th/English/PaymentSystems/FinTech/Pages/default.aspx</vt:lpwstr>
      </vt:variant>
      <vt:variant>
        <vt:lpwstr/>
      </vt:variant>
      <vt:variant>
        <vt:i4>3932267</vt:i4>
      </vt:variant>
      <vt:variant>
        <vt:i4>6</vt:i4>
      </vt:variant>
      <vt:variant>
        <vt:i4>0</vt:i4>
      </vt:variant>
      <vt:variant>
        <vt:i4>5</vt:i4>
      </vt:variant>
      <vt:variant>
        <vt:lpwstr>https://www.mas.gov.sg/development/fintech/sandbox</vt:lpwstr>
      </vt:variant>
      <vt:variant>
        <vt:lpwstr/>
      </vt:variant>
      <vt:variant>
        <vt:i4>7340129</vt:i4>
      </vt:variant>
      <vt:variant>
        <vt:i4>3</vt:i4>
      </vt:variant>
      <vt:variant>
        <vt:i4>0</vt:i4>
      </vt:variant>
      <vt:variant>
        <vt:i4>5</vt:i4>
      </vt:variant>
      <vt:variant>
        <vt:lpwstr>https://www.fca.org.uk/firms/innovation/regulatory-sandbox</vt:lpwstr>
      </vt:variant>
      <vt:variant>
        <vt:lpwstr/>
      </vt:variant>
      <vt:variant>
        <vt:i4>3801129</vt:i4>
      </vt:variant>
      <vt:variant>
        <vt:i4>0</vt:i4>
      </vt:variant>
      <vt:variant>
        <vt:i4>0</vt:i4>
      </vt:variant>
      <vt:variant>
        <vt:i4>5</vt:i4>
      </vt:variant>
      <vt:variant>
        <vt:lpwstr>https://www.fca.org.uk/publications/research/impact-and-effectiveness-innovate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User</dc:creator>
  <cp:keywords/>
  <cp:lastModifiedBy>Ngo Thai Anh (TT)</cp:lastModifiedBy>
  <cp:revision>23</cp:revision>
  <cp:lastPrinted>2021-07-30T09:52:00Z</cp:lastPrinted>
  <dcterms:created xsi:type="dcterms:W3CDTF">2024-10-28T03:30:00Z</dcterms:created>
  <dcterms:modified xsi:type="dcterms:W3CDTF">2024-10-30T12:58:00Z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