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AB" w:rsidRDefault="006022AB" w:rsidP="0081566F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645CB5" w:rsidRDefault="00645CB5" w:rsidP="00645CB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Developments in Money Market and Inter-bank Market (March 18-22, 2024)</w:t>
      </w:r>
    </w:p>
    <w:p w:rsidR="00645CB5" w:rsidRDefault="00645CB5" w:rsidP="00645C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Forex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market and exchange rates:</w:t>
      </w:r>
    </w:p>
    <w:p w:rsidR="00645CB5" w:rsidRDefault="00645CB5" w:rsidP="00645CB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week of March 18-22, 2024, the exchange rate</w:t>
      </w:r>
      <w:r w:rsidR="00842B39">
        <w:rPr>
          <w:rFonts w:ascii="Arial" w:hAnsi="Arial" w:cs="Arial"/>
          <w:sz w:val="20"/>
          <w:szCs w:val="20"/>
        </w:rPr>
        <w:t xml:space="preserve">s </w:t>
      </w:r>
      <w:r w:rsidR="008D3249">
        <w:rPr>
          <w:rFonts w:ascii="Arial" w:hAnsi="Arial" w:cs="Arial"/>
          <w:sz w:val="20"/>
          <w:szCs w:val="20"/>
        </w:rPr>
        <w:t>experienced</w:t>
      </w:r>
      <w:r w:rsidR="00842B39">
        <w:rPr>
          <w:rFonts w:ascii="Arial" w:hAnsi="Arial" w:cs="Arial"/>
          <w:sz w:val="20"/>
          <w:szCs w:val="20"/>
        </w:rPr>
        <w:t xml:space="preserve"> a </w:t>
      </w:r>
      <w:r w:rsidR="008D3249">
        <w:rPr>
          <w:rFonts w:ascii="Arial" w:hAnsi="Arial" w:cs="Arial"/>
          <w:sz w:val="20"/>
          <w:szCs w:val="20"/>
        </w:rPr>
        <w:t>slight</w:t>
      </w:r>
      <w:r>
        <w:rPr>
          <w:rFonts w:ascii="Arial" w:hAnsi="Arial" w:cs="Arial"/>
          <w:sz w:val="20"/>
          <w:szCs w:val="20"/>
        </w:rPr>
        <w:t xml:space="preserve"> increase</w:t>
      </w:r>
      <w:r w:rsidR="00842B39">
        <w:rPr>
          <w:rFonts w:ascii="Arial" w:hAnsi="Arial" w:cs="Arial"/>
          <w:sz w:val="20"/>
          <w:szCs w:val="20"/>
        </w:rPr>
        <w:t>. On March 18</w:t>
      </w:r>
      <w:r>
        <w:rPr>
          <w:rFonts w:ascii="Arial" w:hAnsi="Arial" w:cs="Arial"/>
          <w:sz w:val="20"/>
          <w:szCs w:val="20"/>
        </w:rPr>
        <w:t>, the buying and selling exchange rates quoted on the website of the Joint Stock Commercial Bank for Foreign Trade of Vietnam (</w:t>
      </w:r>
      <w:proofErr w:type="spellStart"/>
      <w:r>
        <w:rPr>
          <w:rFonts w:ascii="Arial" w:hAnsi="Arial" w:cs="Arial"/>
          <w:sz w:val="20"/>
          <w:szCs w:val="20"/>
        </w:rPr>
        <w:t>Vietcombank</w:t>
      </w:r>
      <w:proofErr w:type="spellEnd"/>
      <w:r>
        <w:rPr>
          <w:rFonts w:ascii="Arial" w:hAnsi="Arial" w:cs="Arial"/>
          <w:sz w:val="20"/>
          <w:szCs w:val="20"/>
        </w:rPr>
        <w:t xml:space="preserve">) were at VND </w:t>
      </w:r>
      <w:r w:rsidR="00842B39" w:rsidRPr="00842B39">
        <w:rPr>
          <w:rFonts w:ascii="Arial" w:hAnsi="Arial" w:cs="Arial"/>
          <w:sz w:val="20"/>
          <w:szCs w:val="20"/>
        </w:rPr>
        <w:t>24</w:t>
      </w:r>
      <w:r w:rsidR="008D3249">
        <w:rPr>
          <w:rFonts w:ascii="Arial" w:hAnsi="Arial" w:cs="Arial"/>
          <w:sz w:val="20"/>
          <w:szCs w:val="20"/>
        </w:rPr>
        <w:t>,</w:t>
      </w:r>
      <w:r w:rsidR="00842B39" w:rsidRPr="00842B39">
        <w:rPr>
          <w:rFonts w:ascii="Arial" w:hAnsi="Arial" w:cs="Arial"/>
          <w:sz w:val="20"/>
          <w:szCs w:val="20"/>
        </w:rPr>
        <w:t>560/24</w:t>
      </w:r>
      <w:r w:rsidR="008D3249">
        <w:rPr>
          <w:rFonts w:ascii="Arial" w:hAnsi="Arial" w:cs="Arial"/>
          <w:sz w:val="20"/>
          <w:szCs w:val="20"/>
        </w:rPr>
        <w:t>,</w:t>
      </w:r>
      <w:r w:rsidR="00842B39" w:rsidRPr="00842B39">
        <w:rPr>
          <w:rFonts w:ascii="Arial" w:hAnsi="Arial" w:cs="Arial"/>
          <w:sz w:val="20"/>
          <w:szCs w:val="20"/>
        </w:rPr>
        <w:t xml:space="preserve">880 </w:t>
      </w:r>
      <w:r w:rsidR="00842B39">
        <w:rPr>
          <w:rFonts w:ascii="Arial" w:hAnsi="Arial" w:cs="Arial"/>
          <w:sz w:val="20"/>
          <w:szCs w:val="20"/>
        </w:rPr>
        <w:t xml:space="preserve">per USD, </w:t>
      </w:r>
      <w:r w:rsidR="008D3249">
        <w:rPr>
          <w:rFonts w:ascii="Arial" w:hAnsi="Arial" w:cs="Arial"/>
          <w:sz w:val="20"/>
          <w:szCs w:val="20"/>
        </w:rPr>
        <w:t xml:space="preserve">a change of </w:t>
      </w:r>
      <w:r w:rsidR="00842B39">
        <w:rPr>
          <w:rFonts w:ascii="Arial" w:hAnsi="Arial" w:cs="Arial"/>
          <w:sz w:val="20"/>
          <w:szCs w:val="20"/>
        </w:rPr>
        <w:t xml:space="preserve">+10/-10 VND </w:t>
      </w:r>
      <w:r>
        <w:rPr>
          <w:rFonts w:ascii="Arial" w:hAnsi="Arial" w:cs="Arial"/>
          <w:sz w:val="20"/>
          <w:szCs w:val="20"/>
        </w:rPr>
        <w:t>per USD as compared with the rates of the last working day of the</w:t>
      </w:r>
      <w:r w:rsidR="00842B39">
        <w:rPr>
          <w:rFonts w:ascii="Arial" w:hAnsi="Arial" w:cs="Arial"/>
          <w:sz w:val="20"/>
          <w:szCs w:val="20"/>
        </w:rPr>
        <w:t xml:space="preserve"> previous week (March 15, 2024). By end of March 22</w:t>
      </w:r>
      <w:r>
        <w:rPr>
          <w:rFonts w:ascii="Arial" w:hAnsi="Arial" w:cs="Arial"/>
          <w:sz w:val="20"/>
          <w:szCs w:val="20"/>
        </w:rPr>
        <w:t xml:space="preserve">, the exchange rates </w:t>
      </w:r>
      <w:r w:rsidR="00C85C12">
        <w:rPr>
          <w:rFonts w:ascii="Arial" w:hAnsi="Arial" w:cs="Arial"/>
          <w:sz w:val="20"/>
          <w:szCs w:val="20"/>
        </w:rPr>
        <w:t>were quoted at VND 24</w:t>
      </w:r>
      <w:r w:rsidR="008D3249">
        <w:rPr>
          <w:rFonts w:ascii="Arial" w:hAnsi="Arial" w:cs="Arial"/>
          <w:sz w:val="20"/>
          <w:szCs w:val="20"/>
        </w:rPr>
        <w:t>,</w:t>
      </w:r>
      <w:r w:rsidR="00C85C12">
        <w:rPr>
          <w:rFonts w:ascii="Arial" w:hAnsi="Arial" w:cs="Arial"/>
          <w:sz w:val="20"/>
          <w:szCs w:val="20"/>
        </w:rPr>
        <w:t>610/24</w:t>
      </w:r>
      <w:r w:rsidR="008D3249">
        <w:rPr>
          <w:rFonts w:ascii="Arial" w:hAnsi="Arial" w:cs="Arial"/>
          <w:sz w:val="20"/>
          <w:szCs w:val="20"/>
        </w:rPr>
        <w:t>,</w:t>
      </w:r>
      <w:r w:rsidR="00C85C12">
        <w:rPr>
          <w:rFonts w:ascii="Arial" w:hAnsi="Arial" w:cs="Arial"/>
          <w:sz w:val="20"/>
          <w:szCs w:val="20"/>
        </w:rPr>
        <w:t xml:space="preserve">950 per USD, </w:t>
      </w:r>
      <w:r w:rsidR="008D3249">
        <w:rPr>
          <w:rFonts w:ascii="Arial" w:hAnsi="Arial" w:cs="Arial"/>
          <w:sz w:val="20"/>
          <w:szCs w:val="20"/>
        </w:rPr>
        <w:t xml:space="preserve">a change of </w:t>
      </w:r>
      <w:r w:rsidR="00C85C12" w:rsidRPr="00C85C12">
        <w:rPr>
          <w:rFonts w:ascii="Arial" w:hAnsi="Arial" w:cs="Arial"/>
          <w:sz w:val="20"/>
          <w:szCs w:val="20"/>
        </w:rPr>
        <w:t>+50/+</w:t>
      </w:r>
      <w:proofErr w:type="gramStart"/>
      <w:r w:rsidR="00C85C12" w:rsidRPr="00C85C12">
        <w:rPr>
          <w:rFonts w:ascii="Arial" w:hAnsi="Arial" w:cs="Arial"/>
          <w:sz w:val="20"/>
          <w:szCs w:val="20"/>
        </w:rPr>
        <w:t xml:space="preserve">70 </w:t>
      </w:r>
      <w:r>
        <w:rPr>
          <w:rFonts w:ascii="Arial" w:hAnsi="Arial" w:cs="Arial"/>
          <w:sz w:val="20"/>
          <w:szCs w:val="20"/>
        </w:rPr>
        <w:t xml:space="preserve"> VND</w:t>
      </w:r>
      <w:proofErr w:type="gramEnd"/>
      <w:r>
        <w:rPr>
          <w:rFonts w:ascii="Arial" w:hAnsi="Arial" w:cs="Arial"/>
          <w:sz w:val="20"/>
          <w:szCs w:val="20"/>
        </w:rPr>
        <w:t xml:space="preserve"> per USD as com</w:t>
      </w:r>
      <w:r w:rsidR="00C85C12">
        <w:rPr>
          <w:rFonts w:ascii="Arial" w:hAnsi="Arial" w:cs="Arial"/>
          <w:sz w:val="20"/>
          <w:szCs w:val="20"/>
        </w:rPr>
        <w:t xml:space="preserve">pared with the rates of March </w:t>
      </w:r>
      <w:r w:rsidR="008D3249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, 2024.</w:t>
      </w:r>
    </w:p>
    <w:p w:rsidR="00645CB5" w:rsidRDefault="00645CB5" w:rsidP="00645CB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Inter-bank transaction operations:</w:t>
      </w:r>
    </w:p>
    <w:p w:rsidR="00645CB5" w:rsidRDefault="00645CB5" w:rsidP="00645CB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2.1. Transactions: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45CB5" w:rsidRDefault="00645CB5" w:rsidP="00645CB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According to the reports submitted by the credit institutions and the foreign bank branches, the total amount of transactions in VND in the inter-bank market within the week rea</w:t>
      </w:r>
      <w:r w:rsidR="006022AB">
        <w:rPr>
          <w:rFonts w:ascii="Arial" w:hAnsi="Arial" w:cs="Arial"/>
          <w:sz w:val="20"/>
          <w:szCs w:val="20"/>
        </w:rPr>
        <w:t xml:space="preserve">ched approximately VND </w:t>
      </w:r>
      <w:r w:rsidR="006022AB" w:rsidRPr="006022AB">
        <w:rPr>
          <w:rFonts w:ascii="Arial" w:hAnsi="Arial" w:cs="Arial"/>
          <w:sz w:val="20"/>
          <w:szCs w:val="20"/>
        </w:rPr>
        <w:t>1</w:t>
      </w:r>
      <w:r w:rsidR="008D3249">
        <w:rPr>
          <w:rFonts w:ascii="Arial" w:hAnsi="Arial" w:cs="Arial"/>
          <w:sz w:val="20"/>
          <w:szCs w:val="20"/>
        </w:rPr>
        <w:t>,</w:t>
      </w:r>
      <w:r w:rsidR="006022AB" w:rsidRPr="006022AB">
        <w:rPr>
          <w:rFonts w:ascii="Arial" w:hAnsi="Arial" w:cs="Arial"/>
          <w:sz w:val="20"/>
          <w:szCs w:val="20"/>
        </w:rPr>
        <w:t>310</w:t>
      </w:r>
      <w:r w:rsidR="008D3249">
        <w:rPr>
          <w:rFonts w:ascii="Arial" w:hAnsi="Arial" w:cs="Arial"/>
          <w:sz w:val="20"/>
          <w:szCs w:val="20"/>
        </w:rPr>
        <w:t>,</w:t>
      </w:r>
      <w:r w:rsidR="006022AB" w:rsidRPr="006022AB">
        <w:rPr>
          <w:rFonts w:ascii="Arial" w:hAnsi="Arial" w:cs="Arial"/>
          <w:sz w:val="20"/>
          <w:szCs w:val="20"/>
        </w:rPr>
        <w:t>584</w:t>
      </w:r>
      <w:r>
        <w:rPr>
          <w:rFonts w:ascii="Arial" w:hAnsi="Arial" w:cs="Arial"/>
          <w:sz w:val="20"/>
          <w:szCs w:val="20"/>
        </w:rPr>
        <w:t xml:space="preserve"> billion, an average of VND</w:t>
      </w:r>
      <w:r w:rsidR="006022AB">
        <w:rPr>
          <w:rFonts w:ascii="Arial" w:hAnsi="Arial" w:cs="Arial"/>
          <w:sz w:val="20"/>
          <w:szCs w:val="20"/>
        </w:rPr>
        <w:t xml:space="preserve"> 262</w:t>
      </w:r>
      <w:r w:rsidR="008D3249">
        <w:rPr>
          <w:rFonts w:ascii="Arial" w:hAnsi="Arial" w:cs="Arial"/>
          <w:sz w:val="20"/>
          <w:szCs w:val="20"/>
        </w:rPr>
        <w:t>,</w:t>
      </w:r>
      <w:r w:rsidR="006022AB">
        <w:rPr>
          <w:rFonts w:ascii="Arial" w:hAnsi="Arial" w:cs="Arial"/>
          <w:sz w:val="20"/>
          <w:szCs w:val="20"/>
        </w:rPr>
        <w:t>117</w:t>
      </w:r>
      <w:r>
        <w:rPr>
          <w:rFonts w:ascii="Arial" w:hAnsi="Arial" w:cs="Arial"/>
          <w:sz w:val="20"/>
          <w:szCs w:val="20"/>
        </w:rPr>
        <w:t xml:space="preserve"> billion per day, a decrease of VND </w:t>
      </w:r>
      <w:r w:rsidR="006022AB" w:rsidRPr="006022AB">
        <w:rPr>
          <w:rFonts w:ascii="Arial" w:hAnsi="Arial" w:cs="Arial"/>
          <w:sz w:val="20"/>
          <w:szCs w:val="20"/>
        </w:rPr>
        <w:t>14</w:t>
      </w:r>
      <w:r w:rsidR="008D3249">
        <w:rPr>
          <w:rFonts w:ascii="Arial" w:hAnsi="Arial" w:cs="Arial"/>
          <w:sz w:val="20"/>
          <w:szCs w:val="20"/>
        </w:rPr>
        <w:t>,</w:t>
      </w:r>
      <w:r w:rsidR="006022AB" w:rsidRPr="006022AB">
        <w:rPr>
          <w:rFonts w:ascii="Arial" w:hAnsi="Arial" w:cs="Arial"/>
          <w:sz w:val="20"/>
          <w:szCs w:val="20"/>
        </w:rPr>
        <w:t xml:space="preserve">238 </w:t>
      </w:r>
      <w:r>
        <w:rPr>
          <w:rFonts w:ascii="Arial" w:hAnsi="Arial" w:cs="Arial"/>
          <w:sz w:val="20"/>
          <w:szCs w:val="20"/>
        </w:rPr>
        <w:t>billion per day as compared to the previous week; meanwhile the transaction amount in USD was equivalent to VND</w:t>
      </w:r>
      <w:r w:rsidR="006022AB">
        <w:rPr>
          <w:rFonts w:ascii="Arial" w:hAnsi="Arial" w:cs="Arial"/>
          <w:sz w:val="20"/>
          <w:szCs w:val="20"/>
        </w:rPr>
        <w:t xml:space="preserve"> 239</w:t>
      </w:r>
      <w:r w:rsidR="008D3249">
        <w:rPr>
          <w:rFonts w:ascii="Arial" w:hAnsi="Arial" w:cs="Arial"/>
          <w:sz w:val="20"/>
          <w:szCs w:val="20"/>
        </w:rPr>
        <w:t>,</w:t>
      </w:r>
      <w:r w:rsidR="006022AB">
        <w:rPr>
          <w:rFonts w:ascii="Arial" w:hAnsi="Arial" w:cs="Arial"/>
          <w:sz w:val="20"/>
          <w:szCs w:val="20"/>
        </w:rPr>
        <w:t xml:space="preserve">695 </w:t>
      </w:r>
      <w:r>
        <w:rPr>
          <w:rFonts w:ascii="Arial" w:hAnsi="Arial" w:cs="Arial"/>
          <w:sz w:val="20"/>
          <w:szCs w:val="20"/>
        </w:rPr>
        <w:t>b</w:t>
      </w:r>
      <w:r w:rsidR="006022AB">
        <w:rPr>
          <w:rFonts w:ascii="Arial" w:hAnsi="Arial" w:cs="Arial"/>
          <w:sz w:val="20"/>
          <w:szCs w:val="20"/>
        </w:rPr>
        <w:t xml:space="preserve">illion, an average of VND </w:t>
      </w:r>
      <w:r w:rsidR="006022AB" w:rsidRPr="006022AB">
        <w:rPr>
          <w:rFonts w:ascii="Arial" w:hAnsi="Arial" w:cs="Arial"/>
          <w:sz w:val="20"/>
          <w:szCs w:val="20"/>
        </w:rPr>
        <w:t>47</w:t>
      </w:r>
      <w:r w:rsidR="008D3249">
        <w:rPr>
          <w:rFonts w:ascii="Arial" w:hAnsi="Arial" w:cs="Arial"/>
          <w:sz w:val="20"/>
          <w:szCs w:val="20"/>
        </w:rPr>
        <w:t>,</w:t>
      </w:r>
      <w:r w:rsidR="006022AB" w:rsidRPr="006022AB">
        <w:rPr>
          <w:rFonts w:ascii="Arial" w:hAnsi="Arial" w:cs="Arial"/>
          <w:sz w:val="20"/>
          <w:szCs w:val="20"/>
        </w:rPr>
        <w:t>939</w:t>
      </w:r>
      <w:r>
        <w:rPr>
          <w:rFonts w:ascii="Arial" w:hAnsi="Arial" w:cs="Arial"/>
          <w:sz w:val="20"/>
          <w:szCs w:val="20"/>
        </w:rPr>
        <w:t xml:space="preserve"> billion p</w:t>
      </w:r>
      <w:r w:rsidR="006022AB">
        <w:rPr>
          <w:rFonts w:ascii="Arial" w:hAnsi="Arial" w:cs="Arial"/>
          <w:sz w:val="20"/>
          <w:szCs w:val="20"/>
        </w:rPr>
        <w:t>er day, a decrease of VND 11</w:t>
      </w:r>
      <w:r w:rsidR="008D3249">
        <w:rPr>
          <w:rFonts w:ascii="Arial" w:hAnsi="Arial" w:cs="Arial"/>
          <w:sz w:val="20"/>
          <w:szCs w:val="20"/>
        </w:rPr>
        <w:t>,</w:t>
      </w:r>
      <w:r w:rsidR="006022AB">
        <w:rPr>
          <w:rFonts w:ascii="Arial" w:hAnsi="Arial" w:cs="Arial"/>
          <w:sz w:val="20"/>
          <w:szCs w:val="20"/>
        </w:rPr>
        <w:t>945</w:t>
      </w:r>
      <w:r>
        <w:rPr>
          <w:rFonts w:ascii="Arial" w:hAnsi="Arial" w:cs="Arial"/>
          <w:sz w:val="20"/>
          <w:szCs w:val="20"/>
        </w:rPr>
        <w:t xml:space="preserve"> billion per day as compared to the previous week.</w:t>
      </w:r>
    </w:p>
    <w:p w:rsidR="00645CB5" w:rsidRDefault="008D3249" w:rsidP="00645CB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regard to the maturities</w:t>
      </w:r>
      <w:r w:rsidR="0081566F">
        <w:rPr>
          <w:rFonts w:ascii="Arial" w:hAnsi="Arial" w:cs="Arial"/>
          <w:sz w:val="20"/>
          <w:szCs w:val="20"/>
        </w:rPr>
        <w:t xml:space="preserve">, </w:t>
      </w:r>
      <w:r w:rsidR="00347CCA">
        <w:rPr>
          <w:rFonts w:ascii="Arial" w:hAnsi="Arial" w:cs="Arial"/>
          <w:sz w:val="20"/>
          <w:szCs w:val="20"/>
        </w:rPr>
        <w:t xml:space="preserve">most of </w:t>
      </w:r>
      <w:r w:rsidR="0081566F">
        <w:rPr>
          <w:rFonts w:ascii="Arial" w:hAnsi="Arial" w:cs="Arial"/>
          <w:sz w:val="20"/>
          <w:szCs w:val="20"/>
        </w:rPr>
        <w:t>t</w:t>
      </w:r>
      <w:r w:rsidR="00645CB5">
        <w:rPr>
          <w:rFonts w:ascii="Arial" w:hAnsi="Arial" w:cs="Arial"/>
          <w:sz w:val="20"/>
          <w:szCs w:val="20"/>
        </w:rPr>
        <w:t>he transactions in VND were for overnight, 1-week and</w:t>
      </w:r>
      <w:r w:rsidR="006022AB">
        <w:rPr>
          <w:rFonts w:ascii="Arial" w:hAnsi="Arial" w:cs="Arial"/>
          <w:sz w:val="20"/>
          <w:szCs w:val="20"/>
        </w:rPr>
        <w:t xml:space="preserve"> 2-week terms, </w:t>
      </w:r>
      <w:proofErr w:type="gramStart"/>
      <w:r w:rsidR="006022AB">
        <w:rPr>
          <w:rFonts w:ascii="Arial" w:hAnsi="Arial" w:cs="Arial"/>
          <w:sz w:val="20"/>
          <w:szCs w:val="20"/>
        </w:rPr>
        <w:t>accounting</w:t>
      </w:r>
      <w:proofErr w:type="gramEnd"/>
      <w:r w:rsidR="006022AB">
        <w:rPr>
          <w:rFonts w:ascii="Arial" w:hAnsi="Arial" w:cs="Arial"/>
          <w:sz w:val="20"/>
          <w:szCs w:val="20"/>
        </w:rPr>
        <w:t xml:space="preserve"> for 85%, 5</w:t>
      </w:r>
      <w:r w:rsidR="00645CB5">
        <w:rPr>
          <w:rFonts w:ascii="Arial" w:hAnsi="Arial" w:cs="Arial"/>
          <w:sz w:val="20"/>
          <w:szCs w:val="20"/>
        </w:rPr>
        <w:t xml:space="preserve">% and 4% of the total amount of VND transactions respectively. </w:t>
      </w:r>
      <w:r w:rsidR="002A0E09">
        <w:rPr>
          <w:rFonts w:ascii="Arial" w:hAnsi="Arial" w:cs="Arial"/>
          <w:sz w:val="20"/>
          <w:szCs w:val="20"/>
        </w:rPr>
        <w:t xml:space="preserve">The transactions in USD </w:t>
      </w:r>
      <w:r w:rsidR="00347CCA">
        <w:rPr>
          <w:rFonts w:ascii="Arial" w:hAnsi="Arial" w:cs="Arial"/>
          <w:sz w:val="20"/>
          <w:szCs w:val="20"/>
        </w:rPr>
        <w:t xml:space="preserve">were mainly </w:t>
      </w:r>
      <w:r w:rsidR="002A0E09">
        <w:rPr>
          <w:rFonts w:ascii="Arial" w:hAnsi="Arial" w:cs="Arial"/>
          <w:sz w:val="20"/>
          <w:szCs w:val="20"/>
        </w:rPr>
        <w:t>for overnight</w:t>
      </w:r>
      <w:r w:rsidR="00347CCA">
        <w:rPr>
          <w:rFonts w:ascii="Arial" w:hAnsi="Arial" w:cs="Arial"/>
          <w:sz w:val="20"/>
          <w:szCs w:val="20"/>
        </w:rPr>
        <w:t>,</w:t>
      </w:r>
      <w:r w:rsidR="002A0E09">
        <w:rPr>
          <w:rFonts w:ascii="Arial" w:hAnsi="Arial" w:cs="Arial"/>
          <w:sz w:val="20"/>
          <w:szCs w:val="20"/>
        </w:rPr>
        <w:t xml:space="preserve"> 1-week and 2-week terms</w:t>
      </w:r>
      <w:r w:rsidR="00347CCA">
        <w:rPr>
          <w:rFonts w:ascii="Arial" w:hAnsi="Arial" w:cs="Arial"/>
          <w:sz w:val="20"/>
          <w:szCs w:val="20"/>
        </w:rPr>
        <w:t>,</w:t>
      </w:r>
      <w:r w:rsidR="002A0E0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0E09">
        <w:rPr>
          <w:rFonts w:ascii="Arial" w:hAnsi="Arial" w:cs="Arial"/>
          <w:sz w:val="20"/>
          <w:szCs w:val="20"/>
        </w:rPr>
        <w:t>account</w:t>
      </w:r>
      <w:r w:rsidR="00347CCA">
        <w:rPr>
          <w:rFonts w:ascii="Arial" w:hAnsi="Arial" w:cs="Arial"/>
          <w:sz w:val="20"/>
          <w:szCs w:val="20"/>
        </w:rPr>
        <w:t>ing</w:t>
      </w:r>
      <w:proofErr w:type="gramEnd"/>
      <w:r w:rsidR="002A0E09">
        <w:rPr>
          <w:rFonts w:ascii="Arial" w:hAnsi="Arial" w:cs="Arial"/>
          <w:sz w:val="20"/>
          <w:szCs w:val="20"/>
        </w:rPr>
        <w:t xml:space="preserve"> </w:t>
      </w:r>
      <w:r w:rsidR="00B86526">
        <w:rPr>
          <w:rFonts w:ascii="Arial" w:hAnsi="Arial" w:cs="Arial"/>
          <w:sz w:val="20"/>
          <w:szCs w:val="20"/>
        </w:rPr>
        <w:t xml:space="preserve">for </w:t>
      </w:r>
      <w:r w:rsidR="00347CCA">
        <w:rPr>
          <w:rFonts w:ascii="Arial" w:hAnsi="Arial" w:cs="Arial"/>
          <w:sz w:val="20"/>
          <w:szCs w:val="20"/>
        </w:rPr>
        <w:t xml:space="preserve">68%, </w:t>
      </w:r>
      <w:r w:rsidR="002A0E09">
        <w:rPr>
          <w:rFonts w:ascii="Arial" w:hAnsi="Arial" w:cs="Arial"/>
          <w:sz w:val="20"/>
          <w:szCs w:val="20"/>
        </w:rPr>
        <w:t>19% and 10%</w:t>
      </w:r>
      <w:r w:rsidR="002A0E09" w:rsidRPr="002A0E09">
        <w:rPr>
          <w:rFonts w:ascii="Arial" w:hAnsi="Arial" w:cs="Arial"/>
          <w:sz w:val="20"/>
          <w:szCs w:val="20"/>
        </w:rPr>
        <w:t xml:space="preserve"> </w:t>
      </w:r>
      <w:r w:rsidR="00CB1FF5">
        <w:rPr>
          <w:rFonts w:ascii="Arial" w:hAnsi="Arial" w:cs="Arial"/>
          <w:sz w:val="20"/>
          <w:szCs w:val="20"/>
        </w:rPr>
        <w:t>respectively</w:t>
      </w:r>
      <w:bookmarkStart w:id="0" w:name="_GoBack"/>
      <w:bookmarkEnd w:id="0"/>
    </w:p>
    <w:p w:rsidR="00645CB5" w:rsidRDefault="00645CB5" w:rsidP="00645CB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2.2. Inter-bank interest rates:</w:t>
      </w:r>
    </w:p>
    <w:p w:rsidR="00B3564F" w:rsidRDefault="00645CB5" w:rsidP="00645CB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 transactions in VND: the avera</w:t>
      </w:r>
      <w:r w:rsidR="006B3DF4">
        <w:rPr>
          <w:rFonts w:ascii="Arial" w:hAnsi="Arial" w:cs="Arial"/>
          <w:sz w:val="20"/>
          <w:szCs w:val="20"/>
        </w:rPr>
        <w:t>ge inter-bank interest rates for most</w:t>
      </w:r>
      <w:r>
        <w:rPr>
          <w:rFonts w:ascii="Arial" w:hAnsi="Arial" w:cs="Arial"/>
          <w:sz w:val="20"/>
          <w:szCs w:val="20"/>
        </w:rPr>
        <w:t xml:space="preserve"> terms decreased as compared to those of the previous week</w:t>
      </w:r>
      <w:r w:rsidR="00347CCA">
        <w:rPr>
          <w:rFonts w:ascii="Arial" w:hAnsi="Arial" w:cs="Arial"/>
          <w:sz w:val="20"/>
          <w:szCs w:val="20"/>
        </w:rPr>
        <w:t>, in which</w:t>
      </w:r>
      <w:r w:rsidR="00B3564F" w:rsidRPr="00B07868">
        <w:rPr>
          <w:rFonts w:ascii="Arial" w:hAnsi="Arial" w:cs="Arial"/>
          <w:sz w:val="20"/>
          <w:szCs w:val="20"/>
        </w:rPr>
        <w:t xml:space="preserve"> the</w:t>
      </w:r>
      <w:r w:rsidRPr="00B07868">
        <w:rPr>
          <w:rFonts w:ascii="Arial" w:hAnsi="Arial" w:cs="Arial"/>
          <w:sz w:val="20"/>
          <w:szCs w:val="20"/>
        </w:rPr>
        <w:t xml:space="preserve"> interest rate for overnight </w:t>
      </w:r>
      <w:r w:rsidR="00347CCA">
        <w:rPr>
          <w:rFonts w:ascii="Arial" w:hAnsi="Arial" w:cs="Arial"/>
          <w:sz w:val="20"/>
          <w:szCs w:val="20"/>
        </w:rPr>
        <w:t>term experienced the biggest decrease of</w:t>
      </w:r>
      <w:r w:rsidR="006F2D7C" w:rsidRPr="00B07868">
        <w:rPr>
          <w:rFonts w:ascii="Arial" w:hAnsi="Arial" w:cs="Arial"/>
          <w:sz w:val="20"/>
          <w:szCs w:val="20"/>
        </w:rPr>
        <w:t xml:space="preserve"> 0.92 percentage points p.a.</w:t>
      </w:r>
      <w:r w:rsidR="00347CCA">
        <w:rPr>
          <w:rFonts w:ascii="Arial" w:hAnsi="Arial" w:cs="Arial"/>
          <w:sz w:val="20"/>
          <w:szCs w:val="20"/>
        </w:rPr>
        <w:t>,</w:t>
      </w:r>
      <w:r w:rsidR="006F2D7C" w:rsidRPr="00B07868">
        <w:rPr>
          <w:rFonts w:ascii="Arial" w:hAnsi="Arial" w:cs="Arial"/>
          <w:sz w:val="20"/>
          <w:szCs w:val="20"/>
        </w:rPr>
        <w:t xml:space="preserve"> followed by 1-week term</w:t>
      </w:r>
      <w:r w:rsidR="00347CCA">
        <w:rPr>
          <w:rFonts w:ascii="Arial" w:hAnsi="Arial" w:cs="Arial"/>
          <w:sz w:val="20"/>
          <w:szCs w:val="20"/>
        </w:rPr>
        <w:t>, with a</w:t>
      </w:r>
      <w:r w:rsidR="006F2D7C" w:rsidRPr="00B07868">
        <w:rPr>
          <w:rFonts w:ascii="Arial" w:hAnsi="Arial" w:cs="Arial"/>
          <w:sz w:val="20"/>
          <w:szCs w:val="20"/>
        </w:rPr>
        <w:t xml:space="preserve"> decreas</w:t>
      </w:r>
      <w:r w:rsidR="00347CCA">
        <w:rPr>
          <w:rFonts w:ascii="Arial" w:hAnsi="Arial" w:cs="Arial"/>
          <w:sz w:val="20"/>
          <w:szCs w:val="20"/>
        </w:rPr>
        <w:t>e of</w:t>
      </w:r>
      <w:r w:rsidR="006F2D7C" w:rsidRPr="00B07868">
        <w:rPr>
          <w:rFonts w:ascii="Arial" w:hAnsi="Arial" w:cs="Arial"/>
          <w:sz w:val="20"/>
          <w:szCs w:val="20"/>
        </w:rPr>
        <w:t xml:space="preserve"> 0.85 percentage points p.a.</w:t>
      </w:r>
    </w:p>
    <w:p w:rsidR="006F2D7C" w:rsidRDefault="006F2D7C" w:rsidP="00645CB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 transactions in USD: The average inter-bank interest rate</w:t>
      </w:r>
      <w:r w:rsidR="00347CC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most terms increased as compared to the previous week</w:t>
      </w:r>
      <w:r w:rsidR="00B07868">
        <w:rPr>
          <w:rFonts w:ascii="Arial" w:hAnsi="Arial" w:cs="Arial"/>
          <w:sz w:val="20"/>
          <w:szCs w:val="20"/>
        </w:rPr>
        <w:t xml:space="preserve">. The average inter-bank interest rate for 3-month term </w:t>
      </w:r>
      <w:r w:rsidR="00347CCA">
        <w:rPr>
          <w:rFonts w:ascii="Arial" w:hAnsi="Arial" w:cs="Arial"/>
          <w:sz w:val="20"/>
          <w:szCs w:val="20"/>
        </w:rPr>
        <w:t>experienced</w:t>
      </w:r>
      <w:r w:rsidR="00B86526">
        <w:rPr>
          <w:rFonts w:ascii="Arial" w:hAnsi="Arial" w:cs="Arial"/>
          <w:sz w:val="20"/>
          <w:szCs w:val="20"/>
        </w:rPr>
        <w:t xml:space="preserve"> the </w:t>
      </w:r>
      <w:r w:rsidR="00347CCA">
        <w:rPr>
          <w:rFonts w:ascii="Arial" w:hAnsi="Arial" w:cs="Arial"/>
          <w:sz w:val="20"/>
          <w:szCs w:val="20"/>
        </w:rPr>
        <w:t>biggest</w:t>
      </w:r>
      <w:r w:rsidR="00B86526">
        <w:rPr>
          <w:rFonts w:ascii="Arial" w:hAnsi="Arial" w:cs="Arial"/>
          <w:sz w:val="20"/>
          <w:szCs w:val="20"/>
        </w:rPr>
        <w:t xml:space="preserve"> increase </w:t>
      </w:r>
      <w:r w:rsidR="00347CCA">
        <w:rPr>
          <w:rFonts w:ascii="Arial" w:hAnsi="Arial" w:cs="Arial"/>
          <w:sz w:val="20"/>
          <w:szCs w:val="20"/>
        </w:rPr>
        <w:t xml:space="preserve">of 0.41 percentage points, </w:t>
      </w:r>
      <w:r w:rsidR="00B07868">
        <w:rPr>
          <w:rFonts w:ascii="Arial" w:hAnsi="Arial" w:cs="Arial"/>
          <w:sz w:val="20"/>
          <w:szCs w:val="20"/>
        </w:rPr>
        <w:t xml:space="preserve">while </w:t>
      </w:r>
      <w:r w:rsidR="00B86526" w:rsidRPr="00B86526">
        <w:rPr>
          <w:rFonts w:ascii="Arial" w:hAnsi="Arial" w:cs="Arial"/>
          <w:sz w:val="20"/>
          <w:szCs w:val="20"/>
        </w:rPr>
        <w:t>the interest rate of</w:t>
      </w:r>
      <w:r w:rsidR="00B07868">
        <w:rPr>
          <w:rFonts w:ascii="Arial" w:hAnsi="Arial" w:cs="Arial"/>
          <w:sz w:val="20"/>
          <w:szCs w:val="20"/>
        </w:rPr>
        <w:t xml:space="preserve"> 1-mont</w:t>
      </w:r>
      <w:r w:rsidR="00B86526">
        <w:rPr>
          <w:rFonts w:ascii="Arial" w:hAnsi="Arial" w:cs="Arial"/>
          <w:sz w:val="20"/>
          <w:szCs w:val="20"/>
        </w:rPr>
        <w:t>h term experience</w:t>
      </w:r>
      <w:r w:rsidR="00347CCA">
        <w:rPr>
          <w:rFonts w:ascii="Arial" w:hAnsi="Arial" w:cs="Arial"/>
          <w:sz w:val="20"/>
          <w:szCs w:val="20"/>
        </w:rPr>
        <w:t>d</w:t>
      </w:r>
      <w:r w:rsidR="00B86526">
        <w:rPr>
          <w:rFonts w:ascii="Arial" w:hAnsi="Arial" w:cs="Arial"/>
          <w:sz w:val="20"/>
          <w:szCs w:val="20"/>
        </w:rPr>
        <w:t xml:space="preserve"> the smallest</w:t>
      </w:r>
      <w:r w:rsidR="00347CCA">
        <w:rPr>
          <w:rFonts w:ascii="Arial" w:hAnsi="Arial" w:cs="Arial"/>
          <w:sz w:val="20"/>
          <w:szCs w:val="20"/>
        </w:rPr>
        <w:t xml:space="preserve"> increase of 0.01 percentage point</w:t>
      </w:r>
      <w:r w:rsidR="00B86526">
        <w:rPr>
          <w:rFonts w:ascii="Arial" w:hAnsi="Arial" w:cs="Arial"/>
          <w:sz w:val="20"/>
          <w:szCs w:val="20"/>
        </w:rPr>
        <w:t>.</w:t>
      </w:r>
    </w:p>
    <w:p w:rsidR="00645CB5" w:rsidRDefault="00645CB5" w:rsidP="00645CB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specific average inter-bank interest rates</w:t>
      </w:r>
      <w:r w:rsidR="00E730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were as follows:</w:t>
      </w:r>
    </w:p>
    <w:p w:rsidR="00645CB5" w:rsidRDefault="00645CB5" w:rsidP="00645CB5">
      <w:pPr>
        <w:spacing w:after="120"/>
        <w:ind w:left="5760" w:right="8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Unit: % p.a</w:t>
      </w:r>
      <w:r w:rsidR="00347CC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jc w:val="center"/>
        <w:tblInd w:w="-3630" w:type="dxa"/>
        <w:tblLook w:val="04A0" w:firstRow="1" w:lastRow="0" w:firstColumn="1" w:lastColumn="0" w:noHBand="0" w:noVBand="1"/>
      </w:tblPr>
      <w:tblGrid>
        <w:gridCol w:w="937"/>
        <w:gridCol w:w="1186"/>
        <w:gridCol w:w="1160"/>
        <w:gridCol w:w="1124"/>
        <w:gridCol w:w="1123"/>
        <w:gridCol w:w="1221"/>
        <w:gridCol w:w="1269"/>
        <w:gridCol w:w="1294"/>
      </w:tblGrid>
      <w:tr w:rsidR="00645CB5" w:rsidTr="00645CB5">
        <w:trPr>
          <w:trHeight w:val="342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B5" w:rsidRDefault="00645CB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B5" w:rsidRDefault="00645C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Overnight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B5" w:rsidRDefault="00645C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1-week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B5" w:rsidRDefault="00645C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2-week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B5" w:rsidRDefault="00645C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1-month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B5" w:rsidRDefault="00645C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3-month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B5" w:rsidRDefault="00645C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6-month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B5" w:rsidRDefault="00645C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9-month</w:t>
            </w:r>
          </w:p>
        </w:tc>
      </w:tr>
      <w:tr w:rsidR="00E730A9" w:rsidTr="004F55A7">
        <w:trPr>
          <w:trHeight w:val="342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0A9" w:rsidRDefault="00E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A9" w:rsidRPr="008B6F85" w:rsidRDefault="00E730A9" w:rsidP="002B1A22">
            <w:r w:rsidRPr="008B6F85">
              <w:t>0</w:t>
            </w:r>
            <w:r w:rsidR="002B1A22">
              <w:t>.</w:t>
            </w:r>
            <w:r w:rsidRPr="008B6F85">
              <w:t>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A9" w:rsidRPr="008B6F85" w:rsidRDefault="00E730A9" w:rsidP="002B1A22">
            <w:r w:rsidRPr="008B6F85">
              <w:t>0</w:t>
            </w:r>
            <w:r w:rsidR="002B1A22">
              <w:t>.</w:t>
            </w:r>
            <w:r w:rsidRPr="008B6F85">
              <w:t>53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A9" w:rsidRPr="008B6F85" w:rsidRDefault="00E730A9" w:rsidP="002B1A22">
            <w:r w:rsidRPr="008B6F85">
              <w:t>1</w:t>
            </w:r>
            <w:r w:rsidR="002B1A22">
              <w:t>.</w:t>
            </w:r>
            <w:r w:rsidRPr="008B6F85"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A9" w:rsidRPr="008B6F85" w:rsidRDefault="00E730A9" w:rsidP="002B1A22">
            <w:r w:rsidRPr="008B6F85">
              <w:t>1</w:t>
            </w:r>
            <w:r w:rsidR="002B1A22">
              <w:t>.</w:t>
            </w:r>
            <w:r w:rsidRPr="008B6F85">
              <w:t>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A9" w:rsidRPr="008B6F85" w:rsidRDefault="00E730A9" w:rsidP="002B1A22">
            <w:r w:rsidRPr="008B6F85">
              <w:t>2</w:t>
            </w:r>
            <w:r w:rsidR="002B1A22">
              <w:t>.</w:t>
            </w:r>
            <w:r w:rsidRPr="008B6F85">
              <w:t>86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A9" w:rsidRPr="008B6F85" w:rsidRDefault="00E730A9" w:rsidP="002B1A22">
            <w:r w:rsidRPr="008B6F85">
              <w:t>4</w:t>
            </w:r>
            <w:r w:rsidR="002B1A22">
              <w:t>.</w:t>
            </w:r>
            <w:r w:rsidRPr="008B6F85">
              <w:t>19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A9" w:rsidRPr="008B6F85" w:rsidRDefault="00E730A9" w:rsidP="000D23C2">
            <w:r w:rsidRPr="008B6F85">
              <w:t>-</w:t>
            </w:r>
          </w:p>
        </w:tc>
      </w:tr>
      <w:tr w:rsidR="00E730A9" w:rsidTr="004F55A7">
        <w:trPr>
          <w:trHeight w:val="360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0A9" w:rsidRDefault="00E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USD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A9" w:rsidRPr="008B6F85" w:rsidRDefault="00E730A9" w:rsidP="002B1A22">
            <w:r w:rsidRPr="008B6F85">
              <w:t>5</w:t>
            </w:r>
            <w:r w:rsidR="002B1A22">
              <w:t>.</w:t>
            </w:r>
            <w:r w:rsidRPr="008B6F85">
              <w:t>27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A9" w:rsidRPr="008B6F85" w:rsidRDefault="00E730A9" w:rsidP="002B1A22">
            <w:r w:rsidRPr="008B6F85">
              <w:t>5</w:t>
            </w:r>
            <w:r w:rsidR="002B1A22">
              <w:t>.</w:t>
            </w:r>
            <w:r w:rsidRPr="008B6F85">
              <w:t>29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A9" w:rsidRPr="008B6F85" w:rsidRDefault="00E730A9" w:rsidP="002B1A22">
            <w:r w:rsidRPr="008B6F85">
              <w:t>5</w:t>
            </w:r>
            <w:r w:rsidR="002B1A22">
              <w:t>.</w:t>
            </w:r>
            <w:r w:rsidRPr="008B6F85">
              <w:t>32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A9" w:rsidRPr="008B6F85" w:rsidRDefault="00E730A9" w:rsidP="002B1A22">
            <w:r w:rsidRPr="008B6F85">
              <w:t>5</w:t>
            </w:r>
            <w:r w:rsidR="002B1A22">
              <w:t>.</w:t>
            </w:r>
            <w:r w:rsidRPr="008B6F85">
              <w:t>38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A9" w:rsidRPr="008B6F85" w:rsidRDefault="00E730A9" w:rsidP="002B1A22">
            <w:r w:rsidRPr="008B6F85">
              <w:t>5</w:t>
            </w:r>
            <w:r w:rsidR="002B1A22">
              <w:t>.</w:t>
            </w:r>
            <w:r w:rsidRPr="008B6F85">
              <w:t>94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A9" w:rsidRPr="008B6F85" w:rsidRDefault="00E730A9" w:rsidP="002B1A22">
            <w:r w:rsidRPr="008B6F85">
              <w:t>6</w:t>
            </w:r>
            <w:r w:rsidR="002B1A22">
              <w:t>.</w:t>
            </w:r>
            <w:r w:rsidRPr="008B6F85">
              <w:t>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A9" w:rsidRDefault="00E730A9" w:rsidP="002B1A22">
            <w:r w:rsidRPr="008B6F85">
              <w:t>5</w:t>
            </w:r>
            <w:r w:rsidR="002B1A22">
              <w:t>.</w:t>
            </w:r>
            <w:r w:rsidRPr="008B6F85">
              <w:t>80</w:t>
            </w:r>
          </w:p>
        </w:tc>
      </w:tr>
    </w:tbl>
    <w:p w:rsidR="00645CB5" w:rsidRDefault="00645CB5" w:rsidP="00645CB5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</w:p>
    <w:p w:rsidR="00645CB5" w:rsidRDefault="000E2D1D" w:rsidP="00645CB5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Translated by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Hai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Yen</w:t>
      </w:r>
    </w:p>
    <w:p w:rsidR="00645CB5" w:rsidRDefault="00645CB5" w:rsidP="00645CB5">
      <w:pPr>
        <w:spacing w:after="120" w:line="264" w:lineRule="auto"/>
        <w:ind w:firstLine="720"/>
        <w:jc w:val="both"/>
        <w:rPr>
          <w:color w:val="000000"/>
          <w:sz w:val="27"/>
          <w:szCs w:val="27"/>
        </w:rPr>
      </w:pPr>
    </w:p>
    <w:p w:rsidR="00645CB5" w:rsidRDefault="00645CB5" w:rsidP="005823C2">
      <w:pPr>
        <w:spacing w:before="120"/>
        <w:ind w:firstLine="720"/>
        <w:jc w:val="both"/>
        <w:rPr>
          <w:b/>
          <w:sz w:val="27"/>
          <w:szCs w:val="27"/>
        </w:rPr>
      </w:pPr>
    </w:p>
    <w:p w:rsidR="00B07868" w:rsidRDefault="00B07868" w:rsidP="005823C2">
      <w:pPr>
        <w:spacing w:before="120"/>
        <w:ind w:firstLine="720"/>
        <w:jc w:val="both"/>
        <w:rPr>
          <w:b/>
          <w:sz w:val="27"/>
          <w:szCs w:val="27"/>
        </w:rPr>
      </w:pPr>
    </w:p>
    <w:p w:rsidR="00B07868" w:rsidRDefault="00B07868" w:rsidP="005823C2">
      <w:pPr>
        <w:spacing w:before="120"/>
        <w:ind w:firstLine="720"/>
        <w:jc w:val="both"/>
        <w:rPr>
          <w:b/>
          <w:sz w:val="27"/>
          <w:szCs w:val="27"/>
        </w:rPr>
      </w:pPr>
    </w:p>
    <w:p w:rsidR="00B07868" w:rsidRDefault="00B07868" w:rsidP="005823C2">
      <w:pPr>
        <w:spacing w:before="120"/>
        <w:ind w:firstLine="720"/>
        <w:jc w:val="both"/>
        <w:rPr>
          <w:b/>
          <w:sz w:val="27"/>
          <w:szCs w:val="27"/>
        </w:rPr>
      </w:pPr>
    </w:p>
    <w:p w:rsidR="00B07868" w:rsidRDefault="00B07868" w:rsidP="005823C2">
      <w:pPr>
        <w:spacing w:before="120"/>
        <w:ind w:firstLine="720"/>
        <w:jc w:val="both"/>
        <w:rPr>
          <w:b/>
          <w:sz w:val="27"/>
          <w:szCs w:val="27"/>
        </w:rPr>
      </w:pPr>
    </w:p>
    <w:p w:rsidR="00B07868" w:rsidRDefault="00B07868" w:rsidP="005823C2">
      <w:pPr>
        <w:spacing w:before="120"/>
        <w:ind w:firstLine="720"/>
        <w:jc w:val="both"/>
        <w:rPr>
          <w:b/>
          <w:sz w:val="27"/>
          <w:szCs w:val="27"/>
        </w:rPr>
      </w:pPr>
    </w:p>
    <w:p w:rsidR="00B07868" w:rsidRDefault="00B07868" w:rsidP="005823C2">
      <w:pPr>
        <w:spacing w:before="120"/>
        <w:ind w:firstLine="720"/>
        <w:jc w:val="both"/>
        <w:rPr>
          <w:b/>
          <w:sz w:val="27"/>
          <w:szCs w:val="27"/>
        </w:rPr>
      </w:pPr>
    </w:p>
    <w:sectPr w:rsidR="00B07868" w:rsidSect="006A61E7">
      <w:pgSz w:w="11907" w:h="16840" w:code="9"/>
      <w:pgMar w:top="1134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F5"/>
    <w:rsid w:val="00011942"/>
    <w:rsid w:val="00015C23"/>
    <w:rsid w:val="00024A2D"/>
    <w:rsid w:val="00025E57"/>
    <w:rsid w:val="000706A7"/>
    <w:rsid w:val="0008049E"/>
    <w:rsid w:val="000E2D1D"/>
    <w:rsid w:val="00105F2F"/>
    <w:rsid w:val="00125DD8"/>
    <w:rsid w:val="00131BE8"/>
    <w:rsid w:val="00132282"/>
    <w:rsid w:val="00165E2D"/>
    <w:rsid w:val="00181BD2"/>
    <w:rsid w:val="00190000"/>
    <w:rsid w:val="001C52A9"/>
    <w:rsid w:val="0020517C"/>
    <w:rsid w:val="00212876"/>
    <w:rsid w:val="00214CEF"/>
    <w:rsid w:val="00284E0F"/>
    <w:rsid w:val="00285B50"/>
    <w:rsid w:val="002A0E09"/>
    <w:rsid w:val="002B1A22"/>
    <w:rsid w:val="002C3358"/>
    <w:rsid w:val="002D7E6F"/>
    <w:rsid w:val="002E0241"/>
    <w:rsid w:val="003109E2"/>
    <w:rsid w:val="00315C3B"/>
    <w:rsid w:val="00347CCA"/>
    <w:rsid w:val="00356964"/>
    <w:rsid w:val="003B2022"/>
    <w:rsid w:val="003C224F"/>
    <w:rsid w:val="003D4478"/>
    <w:rsid w:val="003E60CC"/>
    <w:rsid w:val="00416792"/>
    <w:rsid w:val="00446CBB"/>
    <w:rsid w:val="004A0D0D"/>
    <w:rsid w:val="004B2915"/>
    <w:rsid w:val="004C602F"/>
    <w:rsid w:val="0054351D"/>
    <w:rsid w:val="0056007E"/>
    <w:rsid w:val="00576B5C"/>
    <w:rsid w:val="005823C2"/>
    <w:rsid w:val="005B4503"/>
    <w:rsid w:val="006022AB"/>
    <w:rsid w:val="00615346"/>
    <w:rsid w:val="006451EA"/>
    <w:rsid w:val="00645CB5"/>
    <w:rsid w:val="00681B30"/>
    <w:rsid w:val="0068357A"/>
    <w:rsid w:val="006A08BE"/>
    <w:rsid w:val="006A1399"/>
    <w:rsid w:val="006A61E7"/>
    <w:rsid w:val="006B3DF4"/>
    <w:rsid w:val="006F2D7C"/>
    <w:rsid w:val="00700E5B"/>
    <w:rsid w:val="00723C52"/>
    <w:rsid w:val="0072558A"/>
    <w:rsid w:val="00775402"/>
    <w:rsid w:val="007779B4"/>
    <w:rsid w:val="00795817"/>
    <w:rsid w:val="007E33B5"/>
    <w:rsid w:val="0081566F"/>
    <w:rsid w:val="00816448"/>
    <w:rsid w:val="008362D9"/>
    <w:rsid w:val="00842B39"/>
    <w:rsid w:val="00842D5F"/>
    <w:rsid w:val="00894515"/>
    <w:rsid w:val="008C48C0"/>
    <w:rsid w:val="008D3249"/>
    <w:rsid w:val="008E06AB"/>
    <w:rsid w:val="008F5F19"/>
    <w:rsid w:val="00912461"/>
    <w:rsid w:val="00965C56"/>
    <w:rsid w:val="00983F03"/>
    <w:rsid w:val="009F4E27"/>
    <w:rsid w:val="00A324A8"/>
    <w:rsid w:val="00A54B10"/>
    <w:rsid w:val="00A81670"/>
    <w:rsid w:val="00AB5EC8"/>
    <w:rsid w:val="00AD7EEB"/>
    <w:rsid w:val="00B07868"/>
    <w:rsid w:val="00B3564F"/>
    <w:rsid w:val="00B5613F"/>
    <w:rsid w:val="00B6145B"/>
    <w:rsid w:val="00B86526"/>
    <w:rsid w:val="00C36E7C"/>
    <w:rsid w:val="00C445CA"/>
    <w:rsid w:val="00C656F5"/>
    <w:rsid w:val="00C85C12"/>
    <w:rsid w:val="00CB1FF5"/>
    <w:rsid w:val="00CB2B25"/>
    <w:rsid w:val="00CE681E"/>
    <w:rsid w:val="00D13867"/>
    <w:rsid w:val="00D20DD2"/>
    <w:rsid w:val="00D9261B"/>
    <w:rsid w:val="00DC674A"/>
    <w:rsid w:val="00E077D3"/>
    <w:rsid w:val="00E22C91"/>
    <w:rsid w:val="00E426AC"/>
    <w:rsid w:val="00E4558F"/>
    <w:rsid w:val="00E730A9"/>
    <w:rsid w:val="00E741A8"/>
    <w:rsid w:val="00E754F4"/>
    <w:rsid w:val="00E83898"/>
    <w:rsid w:val="00E953C4"/>
    <w:rsid w:val="00ED2726"/>
    <w:rsid w:val="00EF5927"/>
    <w:rsid w:val="00F238FE"/>
    <w:rsid w:val="00F46A7E"/>
    <w:rsid w:val="00F537DF"/>
    <w:rsid w:val="00F720DC"/>
    <w:rsid w:val="00F95008"/>
    <w:rsid w:val="00F95DFF"/>
    <w:rsid w:val="00F97F98"/>
    <w:rsid w:val="00FA2CF0"/>
    <w:rsid w:val="00FB1A6B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Thanh Phuong (VTTh)</dc:creator>
  <cp:lastModifiedBy>Nguyen Thi Hai Yen (VTTh)</cp:lastModifiedBy>
  <cp:revision>5</cp:revision>
  <dcterms:created xsi:type="dcterms:W3CDTF">2024-04-02T01:34:00Z</dcterms:created>
  <dcterms:modified xsi:type="dcterms:W3CDTF">2024-04-02T01:52:00Z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9" name="DISdDocName">
    <vt:lpwstr>SBV592417</vt:lpwstr>
  </property>
  <property fmtid="{D5CDD505-2E9C-101B-9397-08002B2CF9AE}" pid="10" name="DISProperties">
    <vt:lpwstr>DISdDocName,DIScgiUrl,DISdUser,DISdID,DISidcName,DISTaskPaneUrl</vt:lpwstr>
  </property>
  <property fmtid="{D5CDD505-2E9C-101B-9397-08002B2CF9AE}" pid="11" name="DIScgiUrl">
    <vt:lpwstr>http://webcenter-app01:16200/cs/idcplg</vt:lpwstr>
  </property>
  <property fmtid="{D5CDD505-2E9C-101B-9397-08002B2CF9AE}" pid="12" name="DISdUser">
    <vt:lpwstr>anonymous</vt:lpwstr>
  </property>
  <property fmtid="{D5CDD505-2E9C-101B-9397-08002B2CF9AE}" pid="13" name="DISdID">
    <vt:lpwstr>569640</vt:lpwstr>
  </property>
  <property fmtid="{D5CDD505-2E9C-101B-9397-08002B2CF9AE}" pid="14" name="DISidcName">
    <vt:lpwstr>webcenterapp0116200</vt:lpwstr>
  </property>
  <property fmtid="{D5CDD505-2E9C-101B-9397-08002B2CF9AE}" pid="15" name="DISTaskPaneUrl">
    <vt:lpwstr>http://webcenter-app01:16200/cs/idcplg?IdcService=DESKTOP_DOC_INFO&amp;dDocName=SBV592417&amp;dID=569640&amp;ClientControlled=DocMan,taskpane&amp;coreContentOnly=1</vt:lpwstr>
  </property>
</Properties>
</file>