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BE" w:rsidRDefault="00F54CBE" w:rsidP="00F54CB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STATE BANK OF VIETNAM</w:t>
      </w:r>
    </w:p>
    <w:p w:rsidR="00171089" w:rsidRDefault="00171089" w:rsidP="00981A3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81A38">
        <w:rPr>
          <w:rFonts w:ascii="Arial" w:hAnsi="Arial" w:cs="Arial"/>
          <w:b/>
          <w:sz w:val="20"/>
          <w:szCs w:val="20"/>
        </w:rPr>
        <w:t>Press release on SBV</w:t>
      </w:r>
      <w:r w:rsidR="00CB0ACC" w:rsidRPr="00981A38">
        <w:rPr>
          <w:rFonts w:ascii="Arial" w:hAnsi="Arial" w:cs="Arial"/>
          <w:b/>
          <w:sz w:val="20"/>
          <w:szCs w:val="20"/>
          <w:lang w:val="en-US"/>
        </w:rPr>
        <w:t>’s</w:t>
      </w:r>
      <w:r w:rsidR="009C3DF1" w:rsidRPr="00981A38">
        <w:rPr>
          <w:rFonts w:ascii="Arial" w:hAnsi="Arial" w:cs="Arial"/>
          <w:b/>
          <w:sz w:val="20"/>
          <w:szCs w:val="20"/>
          <w:lang w:val="en-US"/>
        </w:rPr>
        <w:t xml:space="preserve"> reduction of </w:t>
      </w:r>
      <w:r w:rsidRPr="00981A38">
        <w:rPr>
          <w:rFonts w:ascii="Arial" w:hAnsi="Arial" w:cs="Arial"/>
          <w:b/>
          <w:sz w:val="20"/>
          <w:szCs w:val="20"/>
        </w:rPr>
        <w:t>official interest rates and maximum short-term interest rate for loans in VND by credit institutions</w:t>
      </w:r>
    </w:p>
    <w:p w:rsidR="00981A38" w:rsidRPr="00981A38" w:rsidRDefault="00981A38" w:rsidP="00981A3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______________________</w:t>
      </w:r>
    </w:p>
    <w:p w:rsidR="00D83D9E" w:rsidRDefault="00D83D9E" w:rsidP="0017108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71089" w:rsidRPr="00171089" w:rsidRDefault="00C86BB0" w:rsidP="001710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Since </w:t>
      </w:r>
      <w:r w:rsidR="00171089" w:rsidRPr="00171089">
        <w:rPr>
          <w:rFonts w:ascii="Arial" w:hAnsi="Arial" w:cs="Arial"/>
          <w:sz w:val="20"/>
          <w:szCs w:val="20"/>
        </w:rPr>
        <w:t xml:space="preserve">the beginning of 2017, the State Bank of Vietnam </w:t>
      </w:r>
      <w:r>
        <w:rPr>
          <w:rFonts w:ascii="Arial" w:hAnsi="Arial" w:cs="Arial"/>
          <w:sz w:val="20"/>
          <w:szCs w:val="20"/>
          <w:lang w:val="en-US"/>
        </w:rPr>
        <w:t>has active</w:t>
      </w:r>
      <w:r w:rsidR="00171089" w:rsidRPr="00171089">
        <w:rPr>
          <w:rFonts w:ascii="Arial" w:hAnsi="Arial" w:cs="Arial"/>
          <w:sz w:val="20"/>
          <w:szCs w:val="20"/>
        </w:rPr>
        <w:t xml:space="preserve">ly </w:t>
      </w:r>
      <w:r w:rsidRPr="00171089">
        <w:rPr>
          <w:rFonts w:ascii="Arial" w:hAnsi="Arial" w:cs="Arial"/>
          <w:sz w:val="20"/>
          <w:szCs w:val="20"/>
        </w:rPr>
        <w:t>implement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several</w:t>
      </w:r>
      <w:r w:rsidR="00171089" w:rsidRPr="00171089">
        <w:rPr>
          <w:rFonts w:ascii="Arial" w:hAnsi="Arial" w:cs="Arial"/>
          <w:sz w:val="20"/>
          <w:szCs w:val="20"/>
        </w:rPr>
        <w:t xml:space="preserve"> solution</w:t>
      </w:r>
      <w:r w:rsidR="008961BC">
        <w:rPr>
          <w:rFonts w:ascii="Arial" w:hAnsi="Arial" w:cs="Arial"/>
          <w:sz w:val="20"/>
          <w:szCs w:val="20"/>
          <w:lang w:val="en-US"/>
        </w:rPr>
        <w:t>s</w:t>
      </w:r>
      <w:r w:rsidR="00171089" w:rsidRPr="00171089">
        <w:rPr>
          <w:rFonts w:ascii="Arial" w:hAnsi="Arial" w:cs="Arial"/>
          <w:sz w:val="20"/>
          <w:szCs w:val="20"/>
        </w:rPr>
        <w:t xml:space="preserve"> on monetary policy and credit regulation</w:t>
      </w:r>
      <w:r w:rsidR="008961BC">
        <w:rPr>
          <w:rFonts w:ascii="Arial" w:hAnsi="Arial" w:cs="Arial"/>
          <w:sz w:val="20"/>
          <w:szCs w:val="20"/>
          <w:lang w:val="en-US"/>
        </w:rPr>
        <w:t>s</w:t>
      </w:r>
      <w:r w:rsidR="00171089" w:rsidRPr="00171089">
        <w:rPr>
          <w:rFonts w:ascii="Arial" w:hAnsi="Arial" w:cs="Arial"/>
          <w:sz w:val="20"/>
          <w:szCs w:val="20"/>
        </w:rPr>
        <w:t xml:space="preserve"> in line with</w:t>
      </w:r>
      <w:r w:rsidR="008961BC">
        <w:rPr>
          <w:rFonts w:ascii="Arial" w:hAnsi="Arial" w:cs="Arial"/>
          <w:sz w:val="20"/>
          <w:szCs w:val="20"/>
          <w:lang w:val="en-US"/>
        </w:rPr>
        <w:t xml:space="preserve"> </w:t>
      </w:r>
      <w:r w:rsidR="00171089" w:rsidRPr="00171089">
        <w:rPr>
          <w:rFonts w:ascii="Arial" w:hAnsi="Arial" w:cs="Arial"/>
          <w:sz w:val="20"/>
          <w:szCs w:val="20"/>
        </w:rPr>
        <w:t xml:space="preserve">inflation </w:t>
      </w:r>
      <w:r w:rsidR="008961BC">
        <w:rPr>
          <w:rFonts w:ascii="Arial" w:hAnsi="Arial" w:cs="Arial"/>
          <w:sz w:val="20"/>
          <w:szCs w:val="20"/>
          <w:lang w:val="en-US"/>
        </w:rPr>
        <w:t xml:space="preserve">management </w:t>
      </w:r>
      <w:r w:rsidR="00171089" w:rsidRPr="00171089">
        <w:rPr>
          <w:rFonts w:ascii="Arial" w:hAnsi="Arial" w:cs="Arial"/>
          <w:sz w:val="20"/>
          <w:szCs w:val="20"/>
        </w:rPr>
        <w:t>target in order to stabilize macro economy, support for economic growth at a proper level, while ensuring liquidity of credi</w:t>
      </w:r>
      <w:r w:rsidR="00E01E85">
        <w:rPr>
          <w:rFonts w:ascii="Arial" w:hAnsi="Arial" w:cs="Arial"/>
          <w:sz w:val="20"/>
          <w:szCs w:val="20"/>
        </w:rPr>
        <w:t xml:space="preserve">t institutions and the economy. </w:t>
      </w:r>
      <w:r w:rsidR="00E01E85">
        <w:rPr>
          <w:rFonts w:ascii="Arial" w:hAnsi="Arial" w:cs="Arial"/>
          <w:sz w:val="20"/>
          <w:szCs w:val="20"/>
          <w:lang w:val="en-US"/>
        </w:rPr>
        <w:t xml:space="preserve">As a result of combination of conducting </w:t>
      </w:r>
      <w:r w:rsidR="00171089" w:rsidRPr="00171089">
        <w:rPr>
          <w:rFonts w:ascii="Arial" w:hAnsi="Arial" w:cs="Arial"/>
          <w:sz w:val="20"/>
          <w:szCs w:val="20"/>
        </w:rPr>
        <w:t xml:space="preserve">synchronous measures </w:t>
      </w:r>
      <w:r w:rsidR="00E01E85">
        <w:rPr>
          <w:rFonts w:ascii="Arial" w:hAnsi="Arial" w:cs="Arial"/>
          <w:sz w:val="20"/>
          <w:szCs w:val="20"/>
          <w:lang w:val="en-US"/>
        </w:rPr>
        <w:t>set by the</w:t>
      </w:r>
      <w:r w:rsidR="00171089" w:rsidRPr="00171089">
        <w:rPr>
          <w:rFonts w:ascii="Arial" w:hAnsi="Arial" w:cs="Arial"/>
          <w:sz w:val="20"/>
          <w:szCs w:val="20"/>
        </w:rPr>
        <w:t xml:space="preserve"> Government and relevant ministries, in the first six months of 2017, macro economy was maintained stable, economic growth reached 5.73%, inflation was manage</w:t>
      </w:r>
      <w:r w:rsidR="00E01E85">
        <w:rPr>
          <w:rFonts w:ascii="Arial" w:hAnsi="Arial" w:cs="Arial"/>
          <w:sz w:val="20"/>
          <w:szCs w:val="20"/>
          <w:lang w:val="en-US"/>
        </w:rPr>
        <w:t>d</w:t>
      </w:r>
      <w:r w:rsidR="00171089" w:rsidRPr="00171089">
        <w:rPr>
          <w:rFonts w:ascii="Arial" w:hAnsi="Arial" w:cs="Arial"/>
          <w:sz w:val="20"/>
          <w:szCs w:val="20"/>
        </w:rPr>
        <w:t xml:space="preserve"> in a slow upward trend, specifically, the inflation increased by 0.2% as compared to end 2016, rose by 2.54% in comparison </w:t>
      </w:r>
      <w:r w:rsidR="00E01E85">
        <w:rPr>
          <w:rFonts w:ascii="Arial" w:hAnsi="Arial" w:cs="Arial"/>
          <w:sz w:val="20"/>
          <w:szCs w:val="20"/>
          <w:lang w:val="en-US"/>
        </w:rPr>
        <w:t xml:space="preserve">with </w:t>
      </w:r>
      <w:r w:rsidR="00171089" w:rsidRPr="00171089">
        <w:rPr>
          <w:rFonts w:ascii="Arial" w:hAnsi="Arial" w:cs="Arial"/>
          <w:sz w:val="20"/>
          <w:szCs w:val="20"/>
        </w:rPr>
        <w:t>the same period of the previous year. For average first six month 2017, it increased by 4.15</w:t>
      </w:r>
      <w:r w:rsidR="00E01E85">
        <w:rPr>
          <w:rFonts w:ascii="Arial" w:hAnsi="Arial" w:cs="Arial"/>
          <w:sz w:val="20"/>
          <w:szCs w:val="20"/>
          <w:lang w:val="en-US"/>
        </w:rPr>
        <w:t>%. T</w:t>
      </w:r>
      <w:r w:rsidR="00171089" w:rsidRPr="00171089">
        <w:rPr>
          <w:rFonts w:ascii="Arial" w:hAnsi="Arial" w:cs="Arial"/>
          <w:sz w:val="20"/>
          <w:szCs w:val="20"/>
        </w:rPr>
        <w:t xml:space="preserve">he liquidity of banking system was ensure, money market and foreign exchange </w:t>
      </w:r>
      <w:r w:rsidR="00E01E85">
        <w:rPr>
          <w:rFonts w:ascii="Arial" w:hAnsi="Arial" w:cs="Arial"/>
          <w:sz w:val="20"/>
          <w:szCs w:val="20"/>
          <w:lang w:val="en-US"/>
        </w:rPr>
        <w:t xml:space="preserve">remained </w:t>
      </w:r>
      <w:r w:rsidR="00171089" w:rsidRPr="00171089">
        <w:rPr>
          <w:rFonts w:ascii="Arial" w:hAnsi="Arial" w:cs="Arial"/>
          <w:sz w:val="20"/>
          <w:szCs w:val="20"/>
        </w:rPr>
        <w:t xml:space="preserve">stable, the State forex reserve continued to increase. </w:t>
      </w:r>
    </w:p>
    <w:p w:rsidR="00171089" w:rsidRPr="00171089" w:rsidRDefault="00C86BB0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>On the basis of practical condition and macroeconomic movement, and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Pr="00171089">
        <w:rPr>
          <w:rFonts w:ascii="Arial" w:hAnsi="Arial" w:cs="Arial"/>
          <w:sz w:val="20"/>
          <w:szCs w:val="20"/>
        </w:rPr>
        <w:t xml:space="preserve"> implement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71089">
        <w:rPr>
          <w:rFonts w:ascii="Arial" w:hAnsi="Arial" w:cs="Arial"/>
          <w:sz w:val="20"/>
          <w:szCs w:val="20"/>
        </w:rPr>
        <w:t xml:space="preserve">guidance of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171089">
        <w:rPr>
          <w:rFonts w:ascii="Arial" w:hAnsi="Arial" w:cs="Arial"/>
          <w:sz w:val="20"/>
          <w:szCs w:val="20"/>
        </w:rPr>
        <w:t xml:space="preserve">Government and Prime Minister under the Resolution No.46/NQ-CP dated June 9th 2017 and Directive No.24/CT-TTg on main tasks and solutions to  accelerate </w:t>
      </w:r>
      <w:r>
        <w:rPr>
          <w:rFonts w:ascii="Arial" w:hAnsi="Arial" w:cs="Arial"/>
          <w:sz w:val="20"/>
          <w:szCs w:val="20"/>
          <w:lang w:val="en-US"/>
        </w:rPr>
        <w:t xml:space="preserve">development </w:t>
      </w:r>
      <w:r w:rsidRPr="00171089">
        <w:rPr>
          <w:rFonts w:ascii="Arial" w:hAnsi="Arial" w:cs="Arial"/>
          <w:sz w:val="20"/>
          <w:szCs w:val="20"/>
        </w:rPr>
        <w:t>of sectors and industries to realiz</w:t>
      </w:r>
      <w:r w:rsidR="00481506">
        <w:rPr>
          <w:rFonts w:ascii="Arial" w:hAnsi="Arial" w:cs="Arial"/>
          <w:sz w:val="20"/>
          <w:szCs w:val="20"/>
        </w:rPr>
        <w:t>e the economic growth objective</w:t>
      </w:r>
      <w:r w:rsidR="00481506">
        <w:rPr>
          <w:rFonts w:ascii="Arial" w:hAnsi="Arial" w:cs="Arial"/>
          <w:sz w:val="20"/>
          <w:szCs w:val="20"/>
          <w:lang w:val="en-US"/>
        </w:rPr>
        <w:t xml:space="preserve"> </w:t>
      </w:r>
      <w:r w:rsidRPr="00171089">
        <w:rPr>
          <w:rFonts w:ascii="Arial" w:hAnsi="Arial" w:cs="Arial"/>
          <w:sz w:val="20"/>
          <w:szCs w:val="20"/>
        </w:rPr>
        <w:t xml:space="preserve">of 2017, Directive No.26/CT-TTg dated June 06, 2017 on effective conduction of Resolution No.35/QQ-CP dated May 16,2016, SBV Governor issued several documents to reduce interest rates applicable from July 10th 2017, as follows: </w:t>
      </w:r>
    </w:p>
    <w:p w:rsidR="00171089" w:rsidRPr="00171089" w:rsidRDefault="00171089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 xml:space="preserve">(1) Decision No.1424/QĐ-NHNN dated July 7th 2017 on reducing by 0.25 percentage points for official interest rates including annual refinancing rate (from 6.5%p.a to 6.25%p.a), rediscount rate (form 4.5%p.a to 4.25%p.a), overnight electronic interbank rate and rate of loans to offset capital shortage in clearance between the SBV and credit institutions (from 7.5%p.a to 7.25% p.a).  </w:t>
      </w:r>
    </w:p>
    <w:p w:rsidR="00171089" w:rsidRPr="00171089" w:rsidRDefault="00171089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>(2) Decision No.1425/QĐ-NHNN dated July 7th 2017 on reducing maximum short-term interest rate for loans in VND provided by credit institutions by 0.5 percentage points appli</w:t>
      </w:r>
      <w:r w:rsidR="00E01E85">
        <w:rPr>
          <w:rFonts w:ascii="Arial" w:hAnsi="Arial" w:cs="Arial"/>
          <w:sz w:val="20"/>
          <w:szCs w:val="20"/>
          <w:lang w:val="en-US"/>
        </w:rPr>
        <w:t>cable t</w:t>
      </w:r>
      <w:r w:rsidRPr="00171089">
        <w:rPr>
          <w:rFonts w:ascii="Arial" w:hAnsi="Arial" w:cs="Arial"/>
          <w:sz w:val="20"/>
          <w:szCs w:val="20"/>
        </w:rPr>
        <w:t xml:space="preserve">o some sectors and industries as stipulated in Circular No.39/2016/TT-NHNN dated December 30, 2016. </w:t>
      </w:r>
    </w:p>
    <w:p w:rsidR="00171089" w:rsidRPr="00171089" w:rsidRDefault="00171089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>Accordingly, maximum short-term interest rate will be reduced from 7% p.a to 6.5% p.a for loans in VND provided by credit institutions to meet the capital demand of agricultural pro</w:t>
      </w:r>
      <w:r w:rsidR="00E01E85">
        <w:rPr>
          <w:rFonts w:ascii="Arial" w:hAnsi="Arial" w:cs="Arial"/>
          <w:sz w:val="20"/>
          <w:szCs w:val="20"/>
        </w:rPr>
        <w:t>duction and rural areas, export</w:t>
      </w:r>
      <w:r w:rsidR="00E01E85">
        <w:rPr>
          <w:rFonts w:ascii="Arial" w:hAnsi="Arial" w:cs="Arial"/>
          <w:sz w:val="20"/>
          <w:szCs w:val="20"/>
          <w:lang w:val="en-US"/>
        </w:rPr>
        <w:t xml:space="preserve"> and</w:t>
      </w:r>
      <w:r w:rsidRPr="00171089">
        <w:rPr>
          <w:rFonts w:ascii="Arial" w:hAnsi="Arial" w:cs="Arial"/>
          <w:sz w:val="20"/>
          <w:szCs w:val="20"/>
        </w:rPr>
        <w:t xml:space="preserve"> supporting industr</w:t>
      </w:r>
      <w:r w:rsidR="00E01E85">
        <w:rPr>
          <w:rFonts w:ascii="Arial" w:hAnsi="Arial" w:cs="Arial"/>
          <w:sz w:val="20"/>
          <w:szCs w:val="20"/>
          <w:lang w:val="en-US"/>
        </w:rPr>
        <w:t>ies</w:t>
      </w:r>
      <w:r w:rsidRPr="00171089">
        <w:rPr>
          <w:rFonts w:ascii="Arial" w:hAnsi="Arial" w:cs="Arial"/>
          <w:sz w:val="20"/>
          <w:szCs w:val="20"/>
        </w:rPr>
        <w:t>, SMEs, and high tech enterprises</w:t>
      </w:r>
      <w:r w:rsidR="00E01E85">
        <w:rPr>
          <w:rFonts w:ascii="Arial" w:hAnsi="Arial" w:cs="Arial"/>
          <w:sz w:val="20"/>
          <w:szCs w:val="20"/>
          <w:lang w:val="en-US"/>
        </w:rPr>
        <w:t xml:space="preserve">. </w:t>
      </w:r>
      <w:r w:rsidRPr="00171089">
        <w:rPr>
          <w:rFonts w:ascii="Arial" w:hAnsi="Arial" w:cs="Arial"/>
          <w:sz w:val="20"/>
          <w:szCs w:val="20"/>
        </w:rPr>
        <w:t xml:space="preserve"> </w:t>
      </w:r>
    </w:p>
    <w:p w:rsidR="00171089" w:rsidRPr="00171089" w:rsidRDefault="00171089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 xml:space="preserve">Maximum short-term interest rate will be reduced from 8% p.a to 7.5% p.a for loans in VND provided by People Credit Funds and Micro </w:t>
      </w:r>
      <w:r w:rsidR="00E01E85">
        <w:rPr>
          <w:rFonts w:ascii="Arial" w:hAnsi="Arial" w:cs="Arial"/>
          <w:sz w:val="20"/>
          <w:szCs w:val="20"/>
          <w:lang w:val="en-US"/>
        </w:rPr>
        <w:t>F</w:t>
      </w:r>
      <w:r w:rsidRPr="00171089">
        <w:rPr>
          <w:rFonts w:ascii="Arial" w:hAnsi="Arial" w:cs="Arial"/>
          <w:sz w:val="20"/>
          <w:szCs w:val="20"/>
        </w:rPr>
        <w:t xml:space="preserve">inance </w:t>
      </w:r>
      <w:r w:rsidR="00E01E85">
        <w:rPr>
          <w:rFonts w:ascii="Arial" w:hAnsi="Arial" w:cs="Arial"/>
          <w:sz w:val="20"/>
          <w:szCs w:val="20"/>
          <w:lang w:val="en-US"/>
        </w:rPr>
        <w:t>I</w:t>
      </w:r>
      <w:r w:rsidRPr="00171089">
        <w:rPr>
          <w:rFonts w:ascii="Arial" w:hAnsi="Arial" w:cs="Arial"/>
          <w:sz w:val="20"/>
          <w:szCs w:val="20"/>
        </w:rPr>
        <w:t>nstitutions to meet the capital demand of agricultural production and rural areas, export</w:t>
      </w:r>
      <w:r w:rsidR="00E01E85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171089">
        <w:rPr>
          <w:rFonts w:ascii="Arial" w:hAnsi="Arial" w:cs="Arial"/>
          <w:sz w:val="20"/>
          <w:szCs w:val="20"/>
        </w:rPr>
        <w:t>supporting industr</w:t>
      </w:r>
      <w:r w:rsidR="00E01E85">
        <w:rPr>
          <w:rFonts w:ascii="Arial" w:hAnsi="Arial" w:cs="Arial"/>
          <w:sz w:val="20"/>
          <w:szCs w:val="20"/>
          <w:lang w:val="en-US"/>
        </w:rPr>
        <w:t>ies</w:t>
      </w:r>
      <w:r w:rsidRPr="00171089">
        <w:rPr>
          <w:rFonts w:ascii="Arial" w:hAnsi="Arial" w:cs="Arial"/>
          <w:sz w:val="20"/>
          <w:szCs w:val="20"/>
        </w:rPr>
        <w:t xml:space="preserve">, SMEs, and high tech enterprises. </w:t>
      </w:r>
    </w:p>
    <w:p w:rsidR="00171089" w:rsidRPr="00171089" w:rsidRDefault="00171089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>The State Bank of Vietnam</w:t>
      </w:r>
    </w:p>
    <w:p w:rsidR="006871DA" w:rsidRPr="00171089" w:rsidRDefault="00171089" w:rsidP="00171089">
      <w:pPr>
        <w:jc w:val="both"/>
        <w:rPr>
          <w:rFonts w:ascii="Arial" w:hAnsi="Arial" w:cs="Arial"/>
          <w:sz w:val="20"/>
          <w:szCs w:val="20"/>
        </w:rPr>
      </w:pPr>
      <w:r w:rsidRPr="00171089">
        <w:rPr>
          <w:rFonts w:ascii="Arial" w:hAnsi="Arial" w:cs="Arial"/>
          <w:sz w:val="20"/>
          <w:szCs w:val="20"/>
        </w:rPr>
        <w:t>Translated by VMH</w:t>
      </w:r>
    </w:p>
    <w:sectPr w:rsidR="006871DA" w:rsidRPr="00171089" w:rsidSect="003E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73BC"/>
    <w:multiLevelType w:val="hybridMultilevel"/>
    <w:tmpl w:val="666EFC40"/>
    <w:lvl w:ilvl="0" w:tplc="A9EEADA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96F70"/>
    <w:multiLevelType w:val="hybridMultilevel"/>
    <w:tmpl w:val="2FCAC4D2"/>
    <w:lvl w:ilvl="0" w:tplc="A0D47C5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BDE"/>
    <w:rsid w:val="00043290"/>
    <w:rsid w:val="00171089"/>
    <w:rsid w:val="00394536"/>
    <w:rsid w:val="003E2662"/>
    <w:rsid w:val="00412E62"/>
    <w:rsid w:val="00481506"/>
    <w:rsid w:val="00541DF3"/>
    <w:rsid w:val="006871DA"/>
    <w:rsid w:val="008961BC"/>
    <w:rsid w:val="00981A38"/>
    <w:rsid w:val="009C3DF1"/>
    <w:rsid w:val="009E4C05"/>
    <w:rsid w:val="00A4744A"/>
    <w:rsid w:val="00B41A89"/>
    <w:rsid w:val="00C86BB0"/>
    <w:rsid w:val="00CB0ACC"/>
    <w:rsid w:val="00CC1BDE"/>
    <w:rsid w:val="00D32F73"/>
    <w:rsid w:val="00D83D9E"/>
    <w:rsid w:val="00E01E85"/>
    <w:rsid w:val="00F54CBE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huong.vumai</dc:creator>
  <cp:lastModifiedBy>huong.vumai</cp:lastModifiedBy>
  <cp:revision>2</cp:revision>
  <dcterms:created xsi:type="dcterms:W3CDTF">2017-07-10T07:02:00Z</dcterms:created>
  <dcterms:modified xsi:type="dcterms:W3CDTF">2017-07-10T07:02:00Z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SBV291189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292764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http://webcenter-app01:16200/cs/idcplg?IdcService=DESKTOP_DOC_INFO&amp;dDocName=SBV291189&amp;dID=292764&amp;ClientControlled=DocMan,taskpane&amp;coreContentOnly=1</vt:lpwstr>
  </property>
</Properties>
</file>